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7509F1D2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733976">
        <w:rPr>
          <w:rFonts w:asciiTheme="minorHAnsi" w:hAnsiTheme="minorHAnsi" w:cstheme="minorHAnsi"/>
          <w:sz w:val="24"/>
          <w:szCs w:val="24"/>
          <w:u w:val="single"/>
        </w:rPr>
        <w:t>3</w:t>
      </w:r>
    </w:p>
    <w:bookmarkEnd w:id="0"/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4FD05D52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</w:t>
      </w:r>
      <w:r w:rsidR="00A9254D" w:rsidRPr="00D946C4">
        <w:rPr>
          <w:rFonts w:asciiTheme="minorHAnsi" w:hAnsiTheme="minorHAnsi" w:cstheme="minorHAnsi"/>
        </w:rPr>
        <w:t>de acuerdo con</w:t>
      </w:r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</w:t>
      </w:r>
      <w:r w:rsidR="00987AEC">
        <w:rPr>
          <w:rFonts w:asciiTheme="minorHAnsi" w:hAnsiTheme="minorHAnsi" w:cstheme="minorHAnsi"/>
        </w:rPr>
        <w:t xml:space="preserve"> </w:t>
      </w:r>
      <w:r w:rsidR="00A9254D">
        <w:rPr>
          <w:rFonts w:asciiTheme="minorHAnsi" w:hAnsiTheme="minorHAnsi" w:cstheme="minorHAnsi"/>
        </w:rPr>
        <w:t>e indicados en el código de ética</w:t>
      </w:r>
      <w:r w:rsidRPr="00D946C4">
        <w:rPr>
          <w:rFonts w:asciiTheme="minorHAnsi" w:hAnsiTheme="minorHAnsi" w:cstheme="minorHAnsi"/>
        </w:rPr>
        <w:t xml:space="preserve">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87AEC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9254D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094D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D432E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845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Natalia Ivon Prado Rodríguez</cp:lastModifiedBy>
  <cp:revision>5</cp:revision>
  <cp:lastPrinted>2012-02-16T21:31:00Z</cp:lastPrinted>
  <dcterms:created xsi:type="dcterms:W3CDTF">2022-01-05T20:51:00Z</dcterms:created>
  <dcterms:modified xsi:type="dcterms:W3CDTF">2022-02-15T19:27:00Z</dcterms:modified>
</cp:coreProperties>
</file>