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4610" w14:textId="1D44BD1D" w:rsidR="002459D3" w:rsidRPr="00A54DFA" w:rsidRDefault="007C553F" w:rsidP="00CE228B">
      <w:pPr>
        <w:jc w:val="right"/>
        <w:rPr>
          <w:rFonts w:cs="Calibri"/>
          <w:bCs/>
          <w:sz w:val="22"/>
          <w:szCs w:val="22"/>
        </w:rPr>
      </w:pPr>
      <w:r>
        <w:rPr>
          <w:rFonts w:cs="Calibri"/>
          <w:bCs/>
          <w:noProof/>
          <w:sz w:val="2"/>
          <w:szCs w:val="2"/>
        </w:rPr>
        <w:drawing>
          <wp:anchor distT="0" distB="0" distL="114300" distR="114300" simplePos="0" relativeHeight="251659264" behindDoc="0" locked="0" layoutInCell="1" allowOverlap="1" wp14:anchorId="7117C1E5" wp14:editId="3E478440">
            <wp:simplePos x="0" y="0"/>
            <wp:positionH relativeFrom="page">
              <wp:align>left</wp:align>
            </wp:positionH>
            <wp:positionV relativeFrom="paragraph">
              <wp:posOffset>-924560</wp:posOffset>
            </wp:positionV>
            <wp:extent cx="7791488" cy="876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1488" cy="876300"/>
                    </a:xfrm>
                    <a:prstGeom prst="rect">
                      <a:avLst/>
                    </a:prstGeom>
                  </pic:spPr>
                </pic:pic>
              </a:graphicData>
            </a:graphic>
            <wp14:sizeRelH relativeFrom="margin">
              <wp14:pctWidth>0</wp14:pctWidth>
            </wp14:sizeRelH>
            <wp14:sizeRelV relativeFrom="margin">
              <wp14:pctHeight>0</wp14:pctHeight>
            </wp14:sizeRelV>
          </wp:anchor>
        </w:drawing>
      </w:r>
    </w:p>
    <w:p w14:paraId="17D01624" w14:textId="565F4524" w:rsidR="00B301CF" w:rsidRPr="00E23DB6" w:rsidRDefault="00B301CF" w:rsidP="00CE228B">
      <w:pPr>
        <w:jc w:val="right"/>
        <w:rPr>
          <w:rFonts w:cstheme="minorHAnsi"/>
          <w:sz w:val="22"/>
          <w:szCs w:val="22"/>
        </w:rPr>
      </w:pPr>
      <w:r w:rsidRPr="00E23DB6">
        <w:rPr>
          <w:rFonts w:cstheme="minorHAnsi"/>
          <w:color w:val="39334A"/>
          <w:sz w:val="22"/>
          <w:szCs w:val="22"/>
          <w:lang w:val="es-ES"/>
        </w:rPr>
        <w:t xml:space="preserve">CIRCULAR No. </w:t>
      </w:r>
      <w:r w:rsidR="001C34E2">
        <w:rPr>
          <w:rFonts w:cstheme="minorHAnsi"/>
          <w:color w:val="39334A"/>
          <w:sz w:val="22"/>
          <w:szCs w:val="22"/>
          <w:lang w:val="es-ES"/>
        </w:rPr>
        <w:t>0</w:t>
      </w:r>
      <w:r w:rsidR="00053675">
        <w:rPr>
          <w:rFonts w:cstheme="minorHAnsi"/>
          <w:color w:val="39334A"/>
          <w:sz w:val="22"/>
          <w:szCs w:val="22"/>
          <w:lang w:val="es-ES"/>
        </w:rPr>
        <w:t>04</w:t>
      </w:r>
      <w:r w:rsidRPr="00E23DB6">
        <w:rPr>
          <w:rFonts w:cstheme="minorHAnsi"/>
          <w:color w:val="39334A"/>
          <w:sz w:val="22"/>
          <w:szCs w:val="22"/>
          <w:lang w:val="es-ES"/>
        </w:rPr>
        <w:t xml:space="preserve">| </w:t>
      </w:r>
      <w:r w:rsidR="00604E21">
        <w:rPr>
          <w:rFonts w:cstheme="minorHAnsi"/>
          <w:color w:val="39334A"/>
          <w:sz w:val="22"/>
          <w:szCs w:val="22"/>
          <w:lang w:val="es-ES"/>
        </w:rPr>
        <w:t>13</w:t>
      </w:r>
      <w:r w:rsidRPr="00E23DB6">
        <w:rPr>
          <w:rFonts w:cstheme="minorHAnsi"/>
          <w:color w:val="39334A"/>
          <w:sz w:val="22"/>
          <w:szCs w:val="22"/>
          <w:lang w:val="es-ES"/>
        </w:rPr>
        <w:t xml:space="preserve"> |</w:t>
      </w:r>
      <w:r w:rsidR="00604E21">
        <w:rPr>
          <w:rFonts w:cstheme="minorHAnsi"/>
          <w:color w:val="39334A"/>
          <w:sz w:val="22"/>
          <w:szCs w:val="22"/>
          <w:lang w:val="es-ES"/>
        </w:rPr>
        <w:t>JUN</w:t>
      </w:r>
      <w:r w:rsidRPr="00E23DB6">
        <w:rPr>
          <w:rFonts w:cstheme="minorHAnsi"/>
          <w:color w:val="39334A"/>
          <w:sz w:val="22"/>
          <w:szCs w:val="22"/>
          <w:lang w:val="es-ES"/>
        </w:rPr>
        <w:t>| 202</w:t>
      </w:r>
      <w:r w:rsidR="00A0051E">
        <w:rPr>
          <w:rFonts w:cstheme="minorHAnsi"/>
          <w:color w:val="39334A"/>
          <w:sz w:val="22"/>
          <w:szCs w:val="22"/>
          <w:lang w:val="es-ES"/>
        </w:rPr>
        <w:t>3</w:t>
      </w:r>
    </w:p>
    <w:p w14:paraId="3D68A015" w14:textId="71D20AA3" w:rsidR="00D1775B" w:rsidRPr="00D1775B" w:rsidRDefault="000F0541" w:rsidP="00CE228B">
      <w:pPr>
        <w:pBdr>
          <w:bottom w:val="single" w:sz="4" w:space="1" w:color="auto"/>
        </w:pBdr>
        <w:spacing w:line="340" w:lineRule="exact"/>
        <w:rPr>
          <w:rFonts w:cstheme="minorHAnsi"/>
          <w:b/>
          <w:color w:val="39334A"/>
          <w:sz w:val="22"/>
          <w:szCs w:val="22"/>
        </w:rPr>
      </w:pPr>
      <w:r w:rsidRPr="00D1775B">
        <w:rPr>
          <w:rFonts w:cstheme="minorHAnsi"/>
          <w:b/>
          <w:color w:val="39334A"/>
          <w:sz w:val="22"/>
          <w:szCs w:val="22"/>
        </w:rPr>
        <w:t>ANEXO</w:t>
      </w:r>
      <w:r w:rsidR="001248C6" w:rsidRPr="00D1775B">
        <w:rPr>
          <w:rFonts w:cstheme="minorHAnsi"/>
          <w:b/>
          <w:color w:val="39334A"/>
          <w:sz w:val="22"/>
          <w:szCs w:val="22"/>
        </w:rPr>
        <w:t xml:space="preserve"> </w:t>
      </w:r>
      <w:r w:rsidR="00D1775B" w:rsidRPr="00D1775B">
        <w:rPr>
          <w:rFonts w:cstheme="minorHAnsi"/>
          <w:b/>
          <w:color w:val="39334A"/>
          <w:sz w:val="22"/>
          <w:szCs w:val="22"/>
        </w:rPr>
        <w:t>2. SOCIOS COMUNES</w:t>
      </w:r>
    </w:p>
    <w:p w14:paraId="7BA5B41B" w14:textId="77777777" w:rsidR="00A0051E" w:rsidRDefault="00317BE7" w:rsidP="00A54DFA">
      <w:pPr>
        <w:pBdr>
          <w:bottom w:val="single" w:sz="4" w:space="1" w:color="auto"/>
        </w:pBdr>
        <w:spacing w:line="280" w:lineRule="exact"/>
        <w:jc w:val="both"/>
        <w:rPr>
          <w:rFonts w:cstheme="minorHAnsi"/>
          <w:b/>
          <w:color w:val="39334A"/>
          <w:sz w:val="22"/>
          <w:szCs w:val="22"/>
        </w:rPr>
      </w:pPr>
      <w:r w:rsidRPr="00A54DFA">
        <w:rPr>
          <w:rFonts w:cstheme="minorHAnsi"/>
          <w:b/>
          <w:color w:val="39334A"/>
          <w:sz w:val="22"/>
          <w:szCs w:val="22"/>
        </w:rPr>
        <w:t>Lí</w:t>
      </w:r>
      <w:r w:rsidRPr="003A786B">
        <w:rPr>
          <w:rFonts w:cstheme="minorHAnsi"/>
          <w:b/>
          <w:color w:val="39334A"/>
          <w:sz w:val="22"/>
          <w:szCs w:val="22"/>
        </w:rPr>
        <w:t>nea</w:t>
      </w:r>
      <w:r w:rsidR="00A54DFA" w:rsidRPr="003A786B">
        <w:rPr>
          <w:rFonts w:cstheme="minorHAnsi"/>
          <w:b/>
          <w:color w:val="39334A"/>
          <w:sz w:val="22"/>
          <w:szCs w:val="22"/>
        </w:rPr>
        <w:t xml:space="preserve"> </w:t>
      </w:r>
      <w:r w:rsidR="00A0051E">
        <w:rPr>
          <w:rFonts w:cstheme="minorHAnsi"/>
          <w:b/>
          <w:color w:val="39334A"/>
          <w:sz w:val="22"/>
          <w:szCs w:val="22"/>
        </w:rPr>
        <w:t>de Crédito</w:t>
      </w:r>
    </w:p>
    <w:p w14:paraId="6CB77DD4" w14:textId="6FAE619A" w:rsidR="00A54DFA" w:rsidRPr="003A786B" w:rsidRDefault="00A0051E" w:rsidP="00A54DFA">
      <w:pPr>
        <w:pBdr>
          <w:bottom w:val="single" w:sz="4" w:space="1" w:color="auto"/>
        </w:pBdr>
        <w:spacing w:line="280" w:lineRule="exact"/>
        <w:jc w:val="both"/>
        <w:rPr>
          <w:rFonts w:cstheme="minorHAnsi"/>
          <w:b/>
          <w:color w:val="39334A"/>
          <w:sz w:val="22"/>
          <w:szCs w:val="22"/>
        </w:rPr>
      </w:pPr>
      <w:r>
        <w:rPr>
          <w:rFonts w:cstheme="minorHAnsi"/>
          <w:b/>
          <w:color w:val="39334A"/>
          <w:sz w:val="22"/>
          <w:szCs w:val="22"/>
        </w:rPr>
        <w:t>Programa NAMA: Gestores de Residuos RAEE</w:t>
      </w:r>
    </w:p>
    <w:p w14:paraId="7D6E2656" w14:textId="18D1CE37" w:rsidR="00A54DFA" w:rsidRPr="00A54DFA" w:rsidRDefault="00A54DFA" w:rsidP="00B301CF">
      <w:pPr>
        <w:pBdr>
          <w:bottom w:val="single" w:sz="4" w:space="1" w:color="auto"/>
        </w:pBdr>
        <w:spacing w:line="280" w:lineRule="exact"/>
        <w:rPr>
          <w:rFonts w:cstheme="minorHAnsi"/>
          <w:b/>
          <w:color w:val="39334A"/>
          <w:sz w:val="22"/>
          <w:szCs w:val="22"/>
        </w:rPr>
      </w:pPr>
      <w:r w:rsidRPr="00A54DFA">
        <w:rPr>
          <w:rFonts w:cstheme="minorHAnsi"/>
          <w:b/>
          <w:color w:val="39334A"/>
          <w:sz w:val="22"/>
          <w:szCs w:val="22"/>
        </w:rPr>
        <w:t>Socios o Asociados Comunes</w:t>
      </w:r>
    </w:p>
    <w:p w14:paraId="639409EF" w14:textId="527EF1DE" w:rsidR="007600F4" w:rsidRPr="00A54DFA" w:rsidRDefault="007600F4" w:rsidP="007F3924">
      <w:pPr>
        <w:spacing w:line="240" w:lineRule="exact"/>
        <w:jc w:val="both"/>
        <w:rPr>
          <w:rFonts w:asciiTheme="majorHAnsi" w:hAnsiTheme="majorHAnsi" w:cstheme="majorHAnsi"/>
          <w:color w:val="39334A"/>
          <w:sz w:val="22"/>
          <w:szCs w:val="22"/>
        </w:rPr>
      </w:pPr>
    </w:p>
    <w:p w14:paraId="52B21CF0" w14:textId="0EFABDC1" w:rsidR="00A54DFA" w:rsidRPr="00A54DFA" w:rsidRDefault="00A54DFA" w:rsidP="00A54DFA">
      <w:pPr>
        <w:spacing w:line="240" w:lineRule="exact"/>
        <w:jc w:val="both"/>
        <w:rPr>
          <w:rFonts w:asciiTheme="majorHAnsi" w:hAnsiTheme="majorHAnsi" w:cstheme="majorHAnsi"/>
          <w:bCs/>
          <w:color w:val="39334A"/>
          <w:sz w:val="22"/>
          <w:szCs w:val="22"/>
        </w:rPr>
      </w:pPr>
      <w:r w:rsidRPr="00A54DFA">
        <w:rPr>
          <w:rFonts w:asciiTheme="majorHAnsi" w:hAnsiTheme="majorHAnsi" w:cstheme="majorHAnsi"/>
          <w:bCs/>
          <w:color w:val="39334A"/>
          <w:sz w:val="22"/>
          <w:szCs w:val="22"/>
        </w:rPr>
        <w:t>Fecha</w:t>
      </w:r>
      <w:r w:rsidR="007454B7">
        <w:rPr>
          <w:rFonts w:asciiTheme="majorHAnsi" w:hAnsiTheme="majorHAnsi" w:cstheme="majorHAnsi"/>
          <w:bCs/>
          <w:color w:val="39334A"/>
          <w:sz w:val="22"/>
          <w:szCs w:val="22"/>
        </w:rPr>
        <w:t xml:space="preserve"> </w:t>
      </w:r>
      <w:r w:rsidR="007454B7" w:rsidRPr="007454B7">
        <w:rPr>
          <w:rFonts w:asciiTheme="majorHAnsi" w:hAnsiTheme="majorHAnsi" w:cstheme="majorHAnsi"/>
          <w:bCs/>
          <w:color w:val="D9D9D9" w:themeColor="background1" w:themeShade="D9"/>
          <w:sz w:val="22"/>
          <w:szCs w:val="22"/>
        </w:rPr>
        <w:t>(</w:t>
      </w:r>
      <w:proofErr w:type="spellStart"/>
      <w:r w:rsidR="007454B7" w:rsidRPr="007454B7">
        <w:rPr>
          <w:rFonts w:asciiTheme="majorHAnsi" w:hAnsiTheme="majorHAnsi" w:cstheme="majorHAnsi"/>
          <w:bCs/>
          <w:color w:val="D9D9D9" w:themeColor="background1" w:themeShade="D9"/>
          <w:sz w:val="22"/>
          <w:szCs w:val="22"/>
        </w:rPr>
        <w:t>dd</w:t>
      </w:r>
      <w:proofErr w:type="spellEnd"/>
      <w:r w:rsidR="007454B7" w:rsidRPr="007454B7">
        <w:rPr>
          <w:rFonts w:asciiTheme="majorHAnsi" w:hAnsiTheme="majorHAnsi" w:cstheme="majorHAnsi"/>
          <w:bCs/>
          <w:color w:val="D9D9D9" w:themeColor="background1" w:themeShade="D9"/>
          <w:sz w:val="22"/>
          <w:szCs w:val="22"/>
        </w:rPr>
        <w:t>/mm/</w:t>
      </w:r>
      <w:proofErr w:type="spellStart"/>
      <w:r w:rsidR="007454B7" w:rsidRPr="007454B7">
        <w:rPr>
          <w:rFonts w:asciiTheme="majorHAnsi" w:hAnsiTheme="majorHAnsi" w:cstheme="majorHAnsi"/>
          <w:bCs/>
          <w:color w:val="D9D9D9" w:themeColor="background1" w:themeShade="D9"/>
          <w:sz w:val="22"/>
          <w:szCs w:val="22"/>
        </w:rPr>
        <w:t>aa</w:t>
      </w:r>
      <w:proofErr w:type="spellEnd"/>
      <w:r w:rsidR="007454B7" w:rsidRPr="007454B7">
        <w:rPr>
          <w:rFonts w:asciiTheme="majorHAnsi" w:hAnsiTheme="majorHAnsi" w:cstheme="majorHAnsi"/>
          <w:bCs/>
          <w:color w:val="D9D9D9" w:themeColor="background1" w:themeShade="D9"/>
          <w:sz w:val="22"/>
          <w:szCs w:val="22"/>
        </w:rPr>
        <w:t>)</w:t>
      </w:r>
    </w:p>
    <w:p w14:paraId="160D0E1D" w14:textId="77777777" w:rsidR="00A54DFA" w:rsidRPr="00A54DFA" w:rsidRDefault="00A54DFA" w:rsidP="00A54DFA">
      <w:pPr>
        <w:spacing w:line="240" w:lineRule="exact"/>
        <w:jc w:val="both"/>
        <w:rPr>
          <w:rFonts w:asciiTheme="majorHAnsi" w:hAnsiTheme="majorHAnsi" w:cstheme="majorHAnsi"/>
          <w:color w:val="39334A"/>
          <w:sz w:val="22"/>
          <w:szCs w:val="22"/>
        </w:rPr>
      </w:pPr>
    </w:p>
    <w:p w14:paraId="0DE329BB" w14:textId="77777777" w:rsidR="00A54DFA" w:rsidRPr="00A54DFA" w:rsidRDefault="00A54DFA" w:rsidP="00A54DFA">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Señores</w:t>
      </w:r>
    </w:p>
    <w:p w14:paraId="5EC4B171" w14:textId="77777777" w:rsidR="00A54DFA" w:rsidRPr="00A54DFA" w:rsidRDefault="00A54DFA" w:rsidP="00A54DFA">
      <w:pPr>
        <w:spacing w:line="240" w:lineRule="exact"/>
        <w:jc w:val="both"/>
        <w:rPr>
          <w:rFonts w:asciiTheme="majorHAnsi" w:hAnsiTheme="majorHAnsi" w:cstheme="majorHAnsi"/>
          <w:b/>
          <w:color w:val="39334A"/>
          <w:sz w:val="22"/>
          <w:szCs w:val="22"/>
        </w:rPr>
      </w:pPr>
      <w:r w:rsidRPr="00A54DFA">
        <w:rPr>
          <w:rFonts w:asciiTheme="majorHAnsi" w:hAnsiTheme="majorHAnsi" w:cstheme="majorHAnsi"/>
          <w:b/>
          <w:color w:val="39334A"/>
          <w:sz w:val="22"/>
          <w:szCs w:val="22"/>
        </w:rPr>
        <w:t>Bancoldex</w:t>
      </w:r>
    </w:p>
    <w:p w14:paraId="3AD812F8" w14:textId="77777777" w:rsidR="00A54DFA" w:rsidRPr="00A54DFA" w:rsidRDefault="00A54DFA" w:rsidP="00A54DFA">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Ciudad</w:t>
      </w:r>
    </w:p>
    <w:p w14:paraId="0E5C828C" w14:textId="77777777" w:rsidR="00A54DFA" w:rsidRPr="00A54DFA" w:rsidRDefault="00A54DFA" w:rsidP="00A54DFA">
      <w:pPr>
        <w:spacing w:line="240" w:lineRule="exact"/>
        <w:jc w:val="both"/>
        <w:rPr>
          <w:rFonts w:asciiTheme="majorHAnsi" w:hAnsiTheme="majorHAnsi" w:cstheme="majorHAnsi"/>
          <w:color w:val="39334A"/>
          <w:sz w:val="22"/>
          <w:szCs w:val="22"/>
        </w:rPr>
      </w:pPr>
    </w:p>
    <w:p w14:paraId="0E08EF28" w14:textId="38EBB90D" w:rsidR="00A54DFA" w:rsidRPr="003A786B"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 xml:space="preserve">De acuerdo con las condiciones definidas en la circular </w:t>
      </w:r>
      <w:r>
        <w:rPr>
          <w:rFonts w:asciiTheme="majorHAnsi" w:hAnsiTheme="majorHAnsi" w:cstheme="majorHAnsi"/>
          <w:color w:val="39334A"/>
          <w:sz w:val="22"/>
          <w:szCs w:val="22"/>
          <w:lang w:val="es-ES"/>
        </w:rPr>
        <w:t xml:space="preserve">No. </w:t>
      </w:r>
      <w:r w:rsidR="00604E21">
        <w:rPr>
          <w:rFonts w:asciiTheme="majorHAnsi" w:hAnsiTheme="majorHAnsi" w:cstheme="majorHAnsi"/>
          <w:color w:val="39334A"/>
          <w:sz w:val="22"/>
          <w:szCs w:val="22"/>
          <w:lang w:val="es-ES"/>
        </w:rPr>
        <w:t>004</w:t>
      </w:r>
      <w:r>
        <w:rPr>
          <w:rFonts w:asciiTheme="majorHAnsi" w:hAnsiTheme="majorHAnsi" w:cstheme="majorHAnsi"/>
          <w:color w:val="39334A"/>
          <w:sz w:val="22"/>
          <w:szCs w:val="22"/>
          <w:lang w:val="es-ES"/>
        </w:rPr>
        <w:t xml:space="preserve"> </w:t>
      </w:r>
      <w:r w:rsidRPr="00A54DFA">
        <w:rPr>
          <w:rFonts w:asciiTheme="majorHAnsi" w:hAnsiTheme="majorHAnsi" w:cstheme="majorHAnsi"/>
          <w:color w:val="39334A"/>
          <w:sz w:val="22"/>
          <w:szCs w:val="22"/>
          <w:lang w:val="es-ES"/>
        </w:rPr>
        <w:t xml:space="preserve">del </w:t>
      </w:r>
      <w:r w:rsidR="00C725B3">
        <w:rPr>
          <w:rFonts w:asciiTheme="majorHAnsi" w:hAnsiTheme="majorHAnsi" w:cstheme="majorHAnsi"/>
          <w:color w:val="39334A"/>
          <w:sz w:val="22"/>
          <w:szCs w:val="22"/>
          <w:lang w:val="es-ES"/>
        </w:rPr>
        <w:t>13</w:t>
      </w:r>
      <w:r w:rsidR="001C34E2">
        <w:rPr>
          <w:rFonts w:asciiTheme="majorHAnsi" w:hAnsiTheme="majorHAnsi" w:cstheme="majorHAnsi"/>
          <w:color w:val="39334A"/>
          <w:sz w:val="22"/>
          <w:szCs w:val="22"/>
          <w:lang w:val="es-ES"/>
        </w:rPr>
        <w:t xml:space="preserve"> </w:t>
      </w:r>
      <w:r>
        <w:rPr>
          <w:rFonts w:asciiTheme="majorHAnsi" w:hAnsiTheme="majorHAnsi" w:cstheme="majorHAnsi"/>
          <w:color w:val="39334A"/>
          <w:sz w:val="22"/>
          <w:szCs w:val="22"/>
          <w:lang w:val="es-ES"/>
        </w:rPr>
        <w:t xml:space="preserve">de </w:t>
      </w:r>
      <w:r w:rsidR="00C725B3">
        <w:rPr>
          <w:rFonts w:asciiTheme="majorHAnsi" w:hAnsiTheme="majorHAnsi" w:cstheme="majorHAnsi"/>
          <w:color w:val="39334A"/>
          <w:sz w:val="22"/>
          <w:szCs w:val="22"/>
          <w:lang w:val="es-ES"/>
        </w:rPr>
        <w:t>junio</w:t>
      </w:r>
      <w:r w:rsidR="001147DA">
        <w:rPr>
          <w:rFonts w:asciiTheme="majorHAnsi" w:hAnsiTheme="majorHAnsi" w:cstheme="majorHAnsi"/>
          <w:color w:val="39334A"/>
          <w:sz w:val="22"/>
          <w:szCs w:val="22"/>
          <w:lang w:val="es-ES"/>
        </w:rPr>
        <w:t xml:space="preserve"> </w:t>
      </w:r>
      <w:r w:rsidRPr="00A54DFA">
        <w:rPr>
          <w:rFonts w:asciiTheme="majorHAnsi" w:hAnsiTheme="majorHAnsi" w:cstheme="majorHAnsi"/>
          <w:color w:val="39334A"/>
          <w:sz w:val="22"/>
          <w:szCs w:val="22"/>
          <w:lang w:val="es-ES"/>
        </w:rPr>
        <w:t xml:space="preserve">de 2022 para la línea </w:t>
      </w:r>
      <w:r>
        <w:rPr>
          <w:rFonts w:asciiTheme="majorHAnsi" w:hAnsiTheme="majorHAnsi" w:cstheme="majorHAnsi"/>
          <w:color w:val="39334A"/>
          <w:sz w:val="22"/>
          <w:szCs w:val="22"/>
          <w:lang w:val="es-ES"/>
        </w:rPr>
        <w:t>de crédito</w:t>
      </w:r>
      <w:r w:rsidR="003A786B">
        <w:rPr>
          <w:rFonts w:asciiTheme="majorHAnsi" w:hAnsiTheme="majorHAnsi" w:cstheme="majorHAnsi"/>
          <w:color w:val="39334A"/>
          <w:sz w:val="22"/>
          <w:szCs w:val="22"/>
          <w:lang w:val="es-ES"/>
        </w:rPr>
        <w:t xml:space="preserve"> </w:t>
      </w:r>
      <w:r w:rsidR="00053675">
        <w:rPr>
          <w:rFonts w:asciiTheme="majorHAnsi" w:hAnsiTheme="majorHAnsi" w:cstheme="majorHAnsi"/>
          <w:color w:val="39334A"/>
          <w:sz w:val="22"/>
          <w:szCs w:val="22"/>
        </w:rPr>
        <w:t>Programa NAMA: Gestores de residuos RAEE</w:t>
      </w:r>
      <w:r w:rsidRPr="003A786B">
        <w:rPr>
          <w:rFonts w:asciiTheme="majorHAnsi" w:hAnsiTheme="majorHAnsi" w:cstheme="majorHAnsi"/>
          <w:color w:val="39334A"/>
          <w:sz w:val="22"/>
          <w:szCs w:val="22"/>
          <w:lang w:val="es-ES"/>
        </w:rPr>
        <w:t xml:space="preserve">, certifico que la empresa que represento: </w:t>
      </w:r>
    </w:p>
    <w:p w14:paraId="07CB9126" w14:textId="77777777" w:rsidR="00A54DFA" w:rsidRPr="003A786B" w:rsidRDefault="00A54DFA" w:rsidP="00A54DFA">
      <w:pPr>
        <w:spacing w:line="240" w:lineRule="exact"/>
        <w:jc w:val="both"/>
        <w:rPr>
          <w:rFonts w:asciiTheme="majorHAnsi" w:hAnsiTheme="majorHAnsi" w:cstheme="majorHAnsi"/>
          <w:color w:val="39334A"/>
          <w:sz w:val="22"/>
          <w:szCs w:val="22"/>
          <w:lang w:val="es-ES"/>
        </w:rPr>
      </w:pPr>
    </w:p>
    <w:p w14:paraId="278C1A73" w14:textId="423F4A76" w:rsidR="00A54DFA" w:rsidRPr="003A786B" w:rsidRDefault="00A54DFA" w:rsidP="00A54DFA">
      <w:pPr>
        <w:spacing w:line="240" w:lineRule="exact"/>
        <w:jc w:val="both"/>
        <w:rPr>
          <w:rFonts w:asciiTheme="majorHAnsi" w:hAnsiTheme="majorHAnsi" w:cstheme="majorHAnsi"/>
          <w:color w:val="39334A"/>
          <w:sz w:val="22"/>
          <w:szCs w:val="22"/>
          <w:lang w:val="es-ES"/>
        </w:rPr>
      </w:pPr>
      <w:r w:rsidRPr="003A786B">
        <w:rPr>
          <w:rFonts w:asciiTheme="majorHAnsi" w:hAnsiTheme="majorHAnsi" w:cstheme="majorHAnsi"/>
          <w:color w:val="39334A"/>
          <w:sz w:val="22"/>
          <w:szCs w:val="22"/>
          <w:lang w:val="es-ES"/>
        </w:rPr>
        <w:t xml:space="preserve">Por favor </w:t>
      </w:r>
      <w:r w:rsidR="00954BD6">
        <w:rPr>
          <w:rFonts w:asciiTheme="majorHAnsi" w:hAnsiTheme="majorHAnsi" w:cstheme="majorHAnsi"/>
          <w:color w:val="39334A"/>
          <w:sz w:val="22"/>
          <w:szCs w:val="22"/>
          <w:lang w:val="es-ES"/>
        </w:rPr>
        <w:t>seleccione</w:t>
      </w:r>
      <w:r w:rsidR="0006546D" w:rsidRPr="003A786B">
        <w:rPr>
          <w:rFonts w:asciiTheme="majorHAnsi" w:hAnsiTheme="majorHAnsi" w:cstheme="majorHAnsi"/>
          <w:color w:val="39334A"/>
          <w:sz w:val="22"/>
          <w:szCs w:val="22"/>
          <w:lang w:val="es-ES"/>
        </w:rPr>
        <w:t xml:space="preserve"> con una X</w:t>
      </w:r>
      <w:r w:rsidRPr="003A786B">
        <w:rPr>
          <w:rFonts w:asciiTheme="majorHAnsi" w:hAnsiTheme="majorHAnsi" w:cstheme="majorHAnsi"/>
          <w:color w:val="39334A"/>
          <w:sz w:val="22"/>
          <w:szCs w:val="22"/>
          <w:lang w:val="es-ES"/>
        </w:rPr>
        <w:t xml:space="preserve"> de las siguientes opciones la que sea aplicable:</w:t>
      </w:r>
    </w:p>
    <w:p w14:paraId="44DF77BB" w14:textId="77777777" w:rsidR="00A54DFA" w:rsidRPr="003A786B" w:rsidRDefault="00A54DFA" w:rsidP="00A54DFA">
      <w:pPr>
        <w:spacing w:line="240" w:lineRule="exact"/>
        <w:jc w:val="both"/>
        <w:rPr>
          <w:rFonts w:asciiTheme="majorHAnsi" w:hAnsiTheme="majorHAnsi" w:cstheme="majorHAnsi"/>
          <w:color w:val="39334A"/>
          <w:sz w:val="22"/>
          <w:szCs w:val="22"/>
          <w:lang w:val="es-ES"/>
        </w:rPr>
      </w:pPr>
      <w:r w:rsidRPr="003A786B">
        <w:rPr>
          <w:rFonts w:asciiTheme="majorHAnsi" w:hAnsiTheme="majorHAnsi" w:cstheme="majorHAnsi"/>
          <w:color w:val="39334A"/>
          <w:sz w:val="22"/>
          <w:szCs w:val="22"/>
          <w:lang w:val="es-ES"/>
        </w:rPr>
        <w:t xml:space="preserve"> </w:t>
      </w:r>
    </w:p>
    <w:p w14:paraId="4C01257D" w14:textId="0BF9E82C" w:rsidR="00A54DFA" w:rsidRPr="00A54DFA" w:rsidRDefault="00A54DFA" w:rsidP="00A54DFA">
      <w:pPr>
        <w:numPr>
          <w:ilvl w:val="0"/>
          <w:numId w:val="41"/>
        </w:numPr>
        <w:spacing w:line="240" w:lineRule="exact"/>
        <w:jc w:val="both"/>
        <w:rPr>
          <w:rFonts w:asciiTheme="majorHAnsi" w:hAnsiTheme="majorHAnsi" w:cstheme="majorHAnsi"/>
          <w:color w:val="39334A"/>
          <w:sz w:val="22"/>
          <w:szCs w:val="22"/>
          <w:lang w:val="es-ES"/>
        </w:rPr>
      </w:pPr>
      <w:r w:rsidRPr="003A786B">
        <w:rPr>
          <w:rFonts w:asciiTheme="majorHAnsi" w:hAnsiTheme="majorHAnsi" w:cstheme="majorHAnsi"/>
          <w:color w:val="39334A"/>
          <w:sz w:val="22"/>
          <w:szCs w:val="22"/>
          <w:lang w:val="es-ES"/>
        </w:rPr>
        <w:t xml:space="preserve">No tiene socios o asociados comunes con otra empresa con una participación igual o superior al 10% del capital, que estén solicitando crédito bajo la misma línea de crédito </w:t>
      </w:r>
      <w:r w:rsidR="0069383B">
        <w:rPr>
          <w:rFonts w:asciiTheme="majorHAnsi" w:hAnsiTheme="majorHAnsi" w:cstheme="majorHAnsi"/>
          <w:color w:val="39334A"/>
          <w:sz w:val="22"/>
          <w:szCs w:val="22"/>
        </w:rPr>
        <w:t>Programa NAMA: Gestores de Residuos RAEE</w:t>
      </w:r>
      <w:r w:rsidRPr="00A54DFA">
        <w:rPr>
          <w:rFonts w:asciiTheme="majorHAnsi" w:hAnsiTheme="majorHAnsi" w:cstheme="majorHAnsi"/>
          <w:color w:val="39334A"/>
          <w:sz w:val="22"/>
          <w:szCs w:val="22"/>
          <w:lang w:val="es-ES"/>
        </w:rPr>
        <w:t>_________.</w:t>
      </w:r>
    </w:p>
    <w:p w14:paraId="6307FD1B"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4485E6B3" w14:textId="77777777" w:rsidR="00A54DFA" w:rsidRPr="00A54DFA" w:rsidRDefault="00A54DFA" w:rsidP="00A54DFA">
      <w:pPr>
        <w:numPr>
          <w:ilvl w:val="0"/>
          <w:numId w:val="41"/>
        </w:num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_______.</w:t>
      </w:r>
    </w:p>
    <w:p w14:paraId="5FF03E76"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73BE85ED" w14:textId="52E29157" w:rsidR="00A54DFA" w:rsidRPr="00A54DFA"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Adicionalmente, certifico que el crédito no tiene el mismo beneficiario real</w:t>
      </w:r>
      <w:r w:rsidRPr="00A54DFA">
        <w:rPr>
          <w:rFonts w:asciiTheme="majorHAnsi" w:hAnsiTheme="majorHAnsi" w:cstheme="majorHAnsi"/>
          <w:color w:val="39334A"/>
          <w:sz w:val="22"/>
          <w:szCs w:val="22"/>
          <w:vertAlign w:val="superscript"/>
          <w:lang w:val="es-ES"/>
        </w:rPr>
        <w:footnoteReference w:id="1"/>
      </w:r>
      <w:r w:rsidRPr="00A54DFA">
        <w:rPr>
          <w:rFonts w:asciiTheme="majorHAnsi" w:hAnsiTheme="majorHAnsi" w:cstheme="majorHAnsi"/>
          <w:color w:val="39334A"/>
          <w:sz w:val="22"/>
          <w:szCs w:val="22"/>
          <w:lang w:val="es-ES"/>
        </w:rPr>
        <w:t xml:space="preserve"> que otros créditos desembolsados bajo la misma línea.</w:t>
      </w:r>
    </w:p>
    <w:p w14:paraId="6F24DBAB"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740C11A6"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0E0E081E" w14:textId="77777777" w:rsidR="00A54DFA" w:rsidRPr="00A54DFA" w:rsidRDefault="00A54DFA" w:rsidP="00A54DFA">
      <w:pPr>
        <w:spacing w:line="240" w:lineRule="exact"/>
        <w:jc w:val="both"/>
        <w:rPr>
          <w:rFonts w:asciiTheme="majorHAnsi" w:hAnsiTheme="majorHAnsi" w:cstheme="majorHAnsi"/>
          <w:b/>
          <w:bCs/>
          <w:color w:val="39334A"/>
          <w:sz w:val="22"/>
          <w:szCs w:val="22"/>
        </w:rPr>
      </w:pPr>
    </w:p>
    <w:p w14:paraId="51F6EA6E" w14:textId="61D9051B" w:rsidR="00A54DFA" w:rsidRDefault="00A54DFA" w:rsidP="00A54DFA">
      <w:pPr>
        <w:spacing w:line="240" w:lineRule="exact"/>
        <w:jc w:val="both"/>
        <w:rPr>
          <w:rFonts w:asciiTheme="majorHAnsi" w:hAnsiTheme="majorHAnsi" w:cstheme="majorHAnsi"/>
          <w:b/>
          <w:bCs/>
          <w:color w:val="39334A"/>
          <w:sz w:val="22"/>
          <w:szCs w:val="22"/>
        </w:rPr>
      </w:pPr>
    </w:p>
    <w:p w14:paraId="088C6178"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__________________________________________</w:t>
      </w:r>
    </w:p>
    <w:p w14:paraId="0C83F477"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 xml:space="preserve">Firma representante legal de la empresa </w:t>
      </w:r>
    </w:p>
    <w:p w14:paraId="3D4631BA"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w:t>
      </w:r>
    </w:p>
    <w:p w14:paraId="48EE84C3"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Identificación:</w:t>
      </w:r>
    </w:p>
    <w:p w14:paraId="6B11B527" w14:textId="7A4C72B2" w:rsidR="00A54DFA" w:rsidRPr="00A54DFA" w:rsidRDefault="00A54DFA" w:rsidP="007F3924">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 de la empresa</w:t>
      </w:r>
    </w:p>
    <w:sectPr w:rsidR="00A54DFA" w:rsidRPr="00A54DFA" w:rsidSect="00F6103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751B" w14:textId="77777777" w:rsidR="00C92B75" w:rsidRDefault="00C92B75" w:rsidP="002D7DA1">
      <w:r>
        <w:separator/>
      </w:r>
    </w:p>
  </w:endnote>
  <w:endnote w:type="continuationSeparator" w:id="0">
    <w:p w14:paraId="090E28C7" w14:textId="77777777" w:rsidR="00C92B75" w:rsidRDefault="00C92B75"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164A1F42" w:rsidR="00E24124" w:rsidRDefault="006D6FAF" w:rsidP="00617326">
    <w:pPr>
      <w:pStyle w:val="Piedepgina"/>
    </w:pPr>
    <w:r>
      <w:rPr>
        <w:rFonts w:asciiTheme="majorHAnsi" w:hAnsiTheme="majorHAnsi" w:cstheme="majorHAnsi"/>
        <w:b/>
        <w:noProof/>
      </w:rPr>
      <w:drawing>
        <wp:anchor distT="0" distB="0" distL="114300" distR="114300" simplePos="0" relativeHeight="251670528" behindDoc="1" locked="0" layoutInCell="1" allowOverlap="1" wp14:anchorId="0842EBA7" wp14:editId="5175DBD7">
          <wp:simplePos x="0" y="0"/>
          <wp:positionH relativeFrom="column">
            <wp:posOffset>-1056640</wp:posOffset>
          </wp:positionH>
          <wp:positionV relativeFrom="paragraph">
            <wp:posOffset>133350</wp:posOffset>
          </wp:positionV>
          <wp:extent cx="7783780" cy="1012825"/>
          <wp:effectExtent l="0" t="0" r="190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780" cy="1012825"/>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43D21915">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ACB1" w14:textId="77777777" w:rsidR="00C92B75" w:rsidRDefault="00C92B75" w:rsidP="002D7DA1">
      <w:r>
        <w:separator/>
      </w:r>
    </w:p>
  </w:footnote>
  <w:footnote w:type="continuationSeparator" w:id="0">
    <w:p w14:paraId="46ACB826" w14:textId="77777777" w:rsidR="00C92B75" w:rsidRDefault="00C92B75" w:rsidP="002D7DA1">
      <w:r>
        <w:continuationSeparator/>
      </w:r>
    </w:p>
  </w:footnote>
  <w:footnote w:id="1">
    <w:p w14:paraId="0DA180B9" w14:textId="40D965D7" w:rsidR="00A54DFA" w:rsidRDefault="00A54DFA" w:rsidP="00A54DFA">
      <w:pPr>
        <w:pStyle w:val="NormalWeb"/>
        <w:shd w:val="clear" w:color="auto" w:fill="FFFFFF"/>
        <w:jc w:val="both"/>
        <w:rPr>
          <w:rFonts w:asciiTheme="minorHAnsi" w:hAnsiTheme="minorHAnsi" w:cstheme="minorHAnsi"/>
          <w:color w:val="333333"/>
          <w:sz w:val="12"/>
          <w:szCs w:val="12"/>
        </w:rPr>
      </w:pPr>
      <w:r>
        <w:rPr>
          <w:rStyle w:val="Refdenotaalpie"/>
          <w:rFonts w:asciiTheme="minorHAnsi" w:hAnsiTheme="minorHAnsi" w:cstheme="minorHAnsi"/>
          <w:sz w:val="12"/>
          <w:szCs w:val="12"/>
        </w:rPr>
        <w:footnoteRef/>
      </w:r>
      <w:r w:rsidR="004B1E7B">
        <w:rPr>
          <w:rFonts w:asciiTheme="minorHAnsi" w:hAnsiTheme="minorHAnsi" w:cstheme="minorHAnsi"/>
          <w:sz w:val="12"/>
          <w:szCs w:val="12"/>
        </w:rPr>
        <w:t xml:space="preserve"> </w:t>
      </w:r>
      <w:r w:rsidR="004B1E7B" w:rsidRPr="004758FD">
        <w:rPr>
          <w:rFonts w:asciiTheme="minorHAnsi" w:hAnsiTheme="minorHAnsi" w:cstheme="minorHAnsi"/>
          <w:b/>
          <w:bCs/>
          <w:color w:val="333333"/>
          <w:sz w:val="12"/>
          <w:szCs w:val="12"/>
        </w:rPr>
        <w:t xml:space="preserve">Decreto 2555 de 2019 </w:t>
      </w:r>
      <w:r>
        <w:rPr>
          <w:rFonts w:asciiTheme="minorHAnsi" w:hAnsiTheme="minorHAnsi" w:cstheme="minorHAnsi"/>
          <w:b/>
          <w:bCs/>
          <w:color w:val="333333"/>
          <w:sz w:val="12"/>
          <w:szCs w:val="12"/>
        </w:rPr>
        <w:t>ARTÍCULO 6.1.1.1.3 </w:t>
      </w:r>
      <w:r>
        <w:rPr>
          <w:rFonts w:asciiTheme="minorHAnsi" w:hAnsiTheme="minorHAnsi" w:cstheme="minorHAnsi"/>
          <w:b/>
          <w:bCs/>
          <w:i/>
          <w:iCs/>
          <w:color w:val="333333"/>
          <w:sz w:val="12"/>
          <w:szCs w:val="12"/>
        </w:rPr>
        <w:t>Definición de beneficiario real. </w:t>
      </w:r>
      <w:r>
        <w:rPr>
          <w:rFonts w:asciiTheme="minorHAnsi"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7D3FF32"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color w:val="333333"/>
          <w:sz w:val="12"/>
          <w:szCs w:val="12"/>
          <w:bdr w:val="none" w:sz="0" w:space="0" w:color="auto" w:frame="1"/>
          <w:lang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6AF1D2CD"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b/>
          <w:bCs/>
          <w:color w:val="333333"/>
          <w:sz w:val="12"/>
          <w:szCs w:val="12"/>
          <w:bdr w:val="none" w:sz="0" w:space="0" w:color="auto" w:frame="1"/>
          <w:lang w:eastAsia="es-CO"/>
        </w:rPr>
        <w:t>PARÁGRAFO.</w:t>
      </w:r>
      <w:r>
        <w:rPr>
          <w:rFonts w:eastAsia="Times New Roman" w:cstheme="minorHAnsi"/>
          <w:color w:val="333333"/>
          <w:sz w:val="12"/>
          <w:szCs w:val="12"/>
          <w:bdr w:val="none" w:sz="0" w:space="0" w:color="auto" w:frame="1"/>
          <w:lang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5A30FC6B" w14:textId="77777777" w:rsidR="00A54DFA" w:rsidRDefault="00A54DFA" w:rsidP="00A54DFA">
      <w:pPr>
        <w:pStyle w:val="Textonotapie"/>
        <w:jc w:val="both"/>
        <w:rPr>
          <w:rFonts w:ascii="Calibri Light" w:hAnsi="Calibri Light" w:cs="Calibri Light"/>
          <w:sz w:val="16"/>
          <w:szCs w:val="16"/>
          <w:lang w:val="es-ES" w:eastAsia="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3675"/>
    <w:rsid w:val="00057A76"/>
    <w:rsid w:val="000620EE"/>
    <w:rsid w:val="0006546D"/>
    <w:rsid w:val="000727DE"/>
    <w:rsid w:val="00083FC3"/>
    <w:rsid w:val="00084E1D"/>
    <w:rsid w:val="00095A78"/>
    <w:rsid w:val="000B0320"/>
    <w:rsid w:val="000C432A"/>
    <w:rsid w:val="000E3E29"/>
    <w:rsid w:val="000F0541"/>
    <w:rsid w:val="0010199D"/>
    <w:rsid w:val="001109A9"/>
    <w:rsid w:val="001147DA"/>
    <w:rsid w:val="001248C6"/>
    <w:rsid w:val="00143DCF"/>
    <w:rsid w:val="001529AD"/>
    <w:rsid w:val="00153E5E"/>
    <w:rsid w:val="00156282"/>
    <w:rsid w:val="001632DF"/>
    <w:rsid w:val="0018380E"/>
    <w:rsid w:val="00184C0C"/>
    <w:rsid w:val="001B4E2C"/>
    <w:rsid w:val="001B5273"/>
    <w:rsid w:val="001B66A1"/>
    <w:rsid w:val="001B7307"/>
    <w:rsid w:val="001C28FD"/>
    <w:rsid w:val="001C34E2"/>
    <w:rsid w:val="001D6269"/>
    <w:rsid w:val="001E2B86"/>
    <w:rsid w:val="001E41DB"/>
    <w:rsid w:val="001E43F4"/>
    <w:rsid w:val="001E48B8"/>
    <w:rsid w:val="00223FC5"/>
    <w:rsid w:val="00226407"/>
    <w:rsid w:val="00231AF7"/>
    <w:rsid w:val="00232243"/>
    <w:rsid w:val="00235542"/>
    <w:rsid w:val="002459D3"/>
    <w:rsid w:val="0026413B"/>
    <w:rsid w:val="002831C1"/>
    <w:rsid w:val="002A57FB"/>
    <w:rsid w:val="002C75CD"/>
    <w:rsid w:val="002D020D"/>
    <w:rsid w:val="002D7DA1"/>
    <w:rsid w:val="002F1468"/>
    <w:rsid w:val="00314EB7"/>
    <w:rsid w:val="00317BE7"/>
    <w:rsid w:val="00335DAB"/>
    <w:rsid w:val="00376542"/>
    <w:rsid w:val="00397E70"/>
    <w:rsid w:val="003A01D3"/>
    <w:rsid w:val="003A38E8"/>
    <w:rsid w:val="003A786B"/>
    <w:rsid w:val="003B4BD9"/>
    <w:rsid w:val="00406DC0"/>
    <w:rsid w:val="00420DB5"/>
    <w:rsid w:val="0042592A"/>
    <w:rsid w:val="00463541"/>
    <w:rsid w:val="004713DC"/>
    <w:rsid w:val="004A23A8"/>
    <w:rsid w:val="004A4F37"/>
    <w:rsid w:val="004B1E7B"/>
    <w:rsid w:val="004C50BF"/>
    <w:rsid w:val="004D2DBD"/>
    <w:rsid w:val="004E0944"/>
    <w:rsid w:val="004E3ECD"/>
    <w:rsid w:val="004F60AA"/>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4E21"/>
    <w:rsid w:val="006062AD"/>
    <w:rsid w:val="00606E8C"/>
    <w:rsid w:val="00617326"/>
    <w:rsid w:val="00647619"/>
    <w:rsid w:val="006567F8"/>
    <w:rsid w:val="00661D3B"/>
    <w:rsid w:val="00671CED"/>
    <w:rsid w:val="0067440B"/>
    <w:rsid w:val="0069082B"/>
    <w:rsid w:val="00692B05"/>
    <w:rsid w:val="0069383B"/>
    <w:rsid w:val="006C209E"/>
    <w:rsid w:val="006C7689"/>
    <w:rsid w:val="006D005B"/>
    <w:rsid w:val="006D2420"/>
    <w:rsid w:val="006D4305"/>
    <w:rsid w:val="006D6FAF"/>
    <w:rsid w:val="006F098D"/>
    <w:rsid w:val="006F6760"/>
    <w:rsid w:val="0071078F"/>
    <w:rsid w:val="0074488E"/>
    <w:rsid w:val="007454B7"/>
    <w:rsid w:val="007474ED"/>
    <w:rsid w:val="00760005"/>
    <w:rsid w:val="007600F4"/>
    <w:rsid w:val="007720AC"/>
    <w:rsid w:val="00772B84"/>
    <w:rsid w:val="00792F0F"/>
    <w:rsid w:val="007A7898"/>
    <w:rsid w:val="007B7F65"/>
    <w:rsid w:val="007C553F"/>
    <w:rsid w:val="007D044D"/>
    <w:rsid w:val="007E4B2C"/>
    <w:rsid w:val="007E6BD5"/>
    <w:rsid w:val="007F3924"/>
    <w:rsid w:val="007F4654"/>
    <w:rsid w:val="0080409E"/>
    <w:rsid w:val="00846E81"/>
    <w:rsid w:val="00851B94"/>
    <w:rsid w:val="00872584"/>
    <w:rsid w:val="00874586"/>
    <w:rsid w:val="00874998"/>
    <w:rsid w:val="00881DC9"/>
    <w:rsid w:val="00887023"/>
    <w:rsid w:val="00895C04"/>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54BD6"/>
    <w:rsid w:val="00965C6D"/>
    <w:rsid w:val="00975CA2"/>
    <w:rsid w:val="009804DF"/>
    <w:rsid w:val="00992AA9"/>
    <w:rsid w:val="009B52FD"/>
    <w:rsid w:val="009D6A8B"/>
    <w:rsid w:val="00A0051E"/>
    <w:rsid w:val="00A04E39"/>
    <w:rsid w:val="00A114A2"/>
    <w:rsid w:val="00A32A9F"/>
    <w:rsid w:val="00A35071"/>
    <w:rsid w:val="00A36C72"/>
    <w:rsid w:val="00A41D95"/>
    <w:rsid w:val="00A451D5"/>
    <w:rsid w:val="00A54DFA"/>
    <w:rsid w:val="00A60878"/>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301CF"/>
    <w:rsid w:val="00B52344"/>
    <w:rsid w:val="00B71BFD"/>
    <w:rsid w:val="00B872D0"/>
    <w:rsid w:val="00B93D9B"/>
    <w:rsid w:val="00B956BE"/>
    <w:rsid w:val="00B97D53"/>
    <w:rsid w:val="00BA4EE0"/>
    <w:rsid w:val="00BC4FC7"/>
    <w:rsid w:val="00BE29B5"/>
    <w:rsid w:val="00BE3237"/>
    <w:rsid w:val="00BF7AD6"/>
    <w:rsid w:val="00C3000D"/>
    <w:rsid w:val="00C430D7"/>
    <w:rsid w:val="00C5159E"/>
    <w:rsid w:val="00C706D7"/>
    <w:rsid w:val="00C70DAE"/>
    <w:rsid w:val="00C725B3"/>
    <w:rsid w:val="00C74AE3"/>
    <w:rsid w:val="00C875FD"/>
    <w:rsid w:val="00C92B75"/>
    <w:rsid w:val="00CB0407"/>
    <w:rsid w:val="00CB7E13"/>
    <w:rsid w:val="00CE228B"/>
    <w:rsid w:val="00CF2007"/>
    <w:rsid w:val="00CF7303"/>
    <w:rsid w:val="00D1775B"/>
    <w:rsid w:val="00D17C0B"/>
    <w:rsid w:val="00D22574"/>
    <w:rsid w:val="00D241EB"/>
    <w:rsid w:val="00D34448"/>
    <w:rsid w:val="00D427F9"/>
    <w:rsid w:val="00D432C8"/>
    <w:rsid w:val="00D55060"/>
    <w:rsid w:val="00D55B68"/>
    <w:rsid w:val="00D57D7E"/>
    <w:rsid w:val="00D907C9"/>
    <w:rsid w:val="00DB4364"/>
    <w:rsid w:val="00DF026B"/>
    <w:rsid w:val="00DF30D2"/>
    <w:rsid w:val="00E23DB6"/>
    <w:rsid w:val="00E24124"/>
    <w:rsid w:val="00E26ADA"/>
    <w:rsid w:val="00E339E0"/>
    <w:rsid w:val="00E5307E"/>
    <w:rsid w:val="00E7096F"/>
    <w:rsid w:val="00EA0405"/>
    <w:rsid w:val="00EA3F0B"/>
    <w:rsid w:val="00EA4B43"/>
    <w:rsid w:val="00EB04CC"/>
    <w:rsid w:val="00EC647B"/>
    <w:rsid w:val="00ED4A41"/>
    <w:rsid w:val="00EE3743"/>
    <w:rsid w:val="00EE4C9B"/>
    <w:rsid w:val="00EE4E67"/>
    <w:rsid w:val="00EF1EDB"/>
    <w:rsid w:val="00EF6F07"/>
    <w:rsid w:val="00F20570"/>
    <w:rsid w:val="00F350E4"/>
    <w:rsid w:val="00F4146C"/>
    <w:rsid w:val="00F61030"/>
    <w:rsid w:val="00F61561"/>
    <w:rsid w:val="00F7310E"/>
    <w:rsid w:val="00F7624F"/>
    <w:rsid w:val="00F877BB"/>
    <w:rsid w:val="00FA635D"/>
    <w:rsid w:val="00FB1642"/>
    <w:rsid w:val="00FB62B2"/>
    <w:rsid w:val="00FC6CCE"/>
    <w:rsid w:val="00FD2775"/>
    <w:rsid w:val="00FE6211"/>
    <w:rsid w:val="00FF0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88F3856D1EA8F4A840EDDA6F7353410" ma:contentTypeVersion="8" ma:contentTypeDescription="Crear nuevo documento." ma:contentTypeScope="" ma:versionID="abd8616492a1dcfefdbec52869c8d456">
  <xsd:schema xmlns:xsd="http://www.w3.org/2001/XMLSchema" xmlns:xs="http://www.w3.org/2001/XMLSchema" xmlns:p="http://schemas.microsoft.com/office/2006/metadata/properties" xmlns:ns2="e282cb12-3925-451c-a37e-2e02f55fcbe1" xmlns:ns3="59f5fc84-54c5-4e35-8486-cde8c49af444" targetNamespace="http://schemas.microsoft.com/office/2006/metadata/properties" ma:root="true" ma:fieldsID="edb970c289502f7ca6474cbb12903312" ns2:_="" ns3:_="">
    <xsd:import namespace="e282cb12-3925-451c-a37e-2e02f55fcbe1"/>
    <xsd:import namespace="59f5fc84-54c5-4e35-8486-cde8c49a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cb12-3925-451c-a37e-2e02f55fcb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fc84-54c5-4e35-8486-cde8c49a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DB21F952-AD0D-4F5D-9617-37ADBE89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cb12-3925-451c-a37e-2e02f55fcbe1"/>
    <ds:schemaRef ds:uri="59f5fc84-54c5-4e35-8486-cde8c49a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Maria Fernanda Manrique Diaz</cp:lastModifiedBy>
  <cp:revision>8</cp:revision>
  <cp:lastPrinted>2021-08-04T20:12:00Z</cp:lastPrinted>
  <dcterms:created xsi:type="dcterms:W3CDTF">2023-05-12T15:27:00Z</dcterms:created>
  <dcterms:modified xsi:type="dcterms:W3CDTF">2023-06-13T20:25:00Z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ies>
</file>