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64" w:rsidRPr="00F0783A" w:rsidRDefault="00F0783A" w:rsidP="003B7564">
      <w:pPr>
        <w:pStyle w:val="NormalWeb"/>
        <w:spacing w:before="0" w:beforeAutospacing="0" w:after="0" w:afterAutospacing="0"/>
        <w:jc w:val="center"/>
        <w:rPr>
          <w:rFonts w:ascii="Calibri" w:hAnsi="Calibri"/>
          <w:b/>
          <w:color w:val="000000"/>
          <w:sz w:val="22"/>
          <w:szCs w:val="22"/>
        </w:rPr>
      </w:pPr>
      <w:r w:rsidRPr="00F0783A">
        <w:rPr>
          <w:rFonts w:ascii="Calibri" w:hAnsi="Calibri"/>
          <w:b/>
          <w:color w:val="000000"/>
          <w:sz w:val="22"/>
          <w:szCs w:val="22"/>
        </w:rPr>
        <w:t xml:space="preserve">ANEXO 6 - </w:t>
      </w:r>
      <w:r w:rsidR="003B7564" w:rsidRPr="00F0783A">
        <w:rPr>
          <w:rFonts w:ascii="Calibri" w:hAnsi="Calibri"/>
          <w:b/>
          <w:color w:val="000000"/>
          <w:sz w:val="22"/>
          <w:szCs w:val="22"/>
        </w:rPr>
        <w:t>POLÍTICAS CORPORATIVAS</w:t>
      </w:r>
      <w:r w:rsidRPr="00F0783A">
        <w:rPr>
          <w:rFonts w:ascii="Calibri" w:hAnsi="Calibri"/>
          <w:b/>
          <w:color w:val="000000"/>
          <w:sz w:val="22"/>
          <w:szCs w:val="22"/>
        </w:rPr>
        <w:t xml:space="preserve"> BANCÓLDEX</w:t>
      </w:r>
    </w:p>
    <w:p w:rsidR="003B7564" w:rsidRPr="003B7564" w:rsidRDefault="003B7564" w:rsidP="003B7564">
      <w:pPr>
        <w:pStyle w:val="NormalWeb"/>
        <w:spacing w:before="0" w:beforeAutospacing="0" w:after="0" w:afterAutospacing="0"/>
        <w:jc w:val="center"/>
        <w:rPr>
          <w:rFonts w:ascii="Calibri" w:hAnsi="Calibri"/>
          <w:b/>
          <w:color w:val="000000"/>
          <w:sz w:val="22"/>
          <w:szCs w:val="22"/>
          <w:u w:val="single"/>
        </w:rPr>
      </w:pPr>
    </w:p>
    <w:p w:rsidR="003B7564" w:rsidRDefault="003B7564" w:rsidP="003B7564">
      <w:pPr>
        <w:pStyle w:val="NormalWeb"/>
        <w:spacing w:before="0" w:beforeAutospacing="0" w:after="0" w:afterAutospacing="0"/>
        <w:jc w:val="both"/>
        <w:rPr>
          <w:rFonts w:ascii="Calibri" w:hAnsi="Calibri"/>
          <w:color w:val="000000"/>
          <w:sz w:val="22"/>
          <w:szCs w:val="22"/>
        </w:rPr>
      </w:pPr>
      <w:r w:rsidRPr="003B7564">
        <w:rPr>
          <w:rFonts w:ascii="Calibri" w:hAnsi="Calibri"/>
          <w:color w:val="000000"/>
          <w:sz w:val="22"/>
          <w:szCs w:val="22"/>
        </w:rPr>
        <w:t>Las políticas de seguridad contenidas en este documento deben ser cumplidas por parte de los proveedores de Bancóldex S.A., para asegurar un adecuado nivel de confidencialidad, integridad y disponibilidad en su información.</w:t>
      </w:r>
    </w:p>
    <w:p w:rsidR="003B7564" w:rsidRPr="003B7564" w:rsidRDefault="003B7564" w:rsidP="003B7564">
      <w:pPr>
        <w:pStyle w:val="NormalWeb"/>
        <w:spacing w:before="0" w:beforeAutospacing="0" w:after="0" w:afterAutospacing="0"/>
        <w:jc w:val="both"/>
        <w:rPr>
          <w:rFonts w:ascii="Calibri" w:hAnsi="Calibri"/>
          <w:color w:val="000000"/>
          <w:sz w:val="22"/>
          <w:szCs w:val="22"/>
        </w:rPr>
      </w:pPr>
      <w:bookmarkStart w:id="0" w:name="_GoBack"/>
      <w:bookmarkEnd w:id="0"/>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w:t>
      </w:r>
      <w:r>
        <w:rPr>
          <w:rFonts w:ascii="Calibri" w:hAnsi="Calibri"/>
          <w:color w:val="000000"/>
          <w:sz w:val="22"/>
          <w:szCs w:val="22"/>
        </w:rPr>
        <w:t>ncia suscrita por el fabricante.</w:t>
      </w:r>
    </w:p>
    <w:p w:rsidR="003B7564" w:rsidRPr="003B7564" w:rsidRDefault="003B7564" w:rsidP="003B7564">
      <w:pPr>
        <w:pStyle w:val="NormalWeb"/>
        <w:spacing w:before="0" w:beforeAutospacing="0" w:after="0" w:afterAutospacing="0"/>
        <w:ind w:left="426"/>
        <w:jc w:val="both"/>
        <w:rPr>
          <w:rFonts w:ascii="Calibri" w:hAnsi="Calibri"/>
          <w:color w:val="000000"/>
          <w:sz w:val="22"/>
          <w:szCs w:val="22"/>
        </w:rPr>
      </w:pPr>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Tramitar la autorización previa del Banco para cualquier conexión e interacción con la red de Bancóldex y su información.</w:t>
      </w:r>
    </w:p>
    <w:p w:rsidR="003B7564" w:rsidRDefault="003B7564" w:rsidP="003B7564">
      <w:pPr>
        <w:pStyle w:val="NormalWeb"/>
        <w:spacing w:before="0" w:beforeAutospacing="0" w:after="0" w:afterAutospacing="0"/>
        <w:jc w:val="both"/>
        <w:rPr>
          <w:rFonts w:ascii="Calibri" w:hAnsi="Calibri"/>
          <w:color w:val="000000"/>
          <w:sz w:val="22"/>
          <w:szCs w:val="22"/>
        </w:rPr>
      </w:pPr>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Aceptar el monitoreo de cualquier conexión e interacción con la red del Banco y su información cuando BANCOLDEX lo considere oportuno.</w:t>
      </w:r>
    </w:p>
    <w:p w:rsidR="003B7564" w:rsidRDefault="003B7564" w:rsidP="003B7564">
      <w:pPr>
        <w:pStyle w:val="NormalWeb"/>
        <w:spacing w:before="0" w:beforeAutospacing="0" w:after="0" w:afterAutospacing="0"/>
        <w:jc w:val="both"/>
        <w:rPr>
          <w:rFonts w:ascii="Calibri" w:hAnsi="Calibri"/>
          <w:color w:val="000000"/>
          <w:sz w:val="22"/>
          <w:szCs w:val="22"/>
        </w:rPr>
      </w:pPr>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 xml:space="preserve">Comprometerse a no acceder las áreas de Centro de Cómputo, </w:t>
      </w:r>
      <w:proofErr w:type="spellStart"/>
      <w:r w:rsidRPr="003B7564">
        <w:rPr>
          <w:rFonts w:ascii="Calibri" w:hAnsi="Calibri"/>
          <w:color w:val="000000"/>
          <w:sz w:val="22"/>
          <w:szCs w:val="22"/>
        </w:rPr>
        <w:t>Cintoteca</w:t>
      </w:r>
      <w:proofErr w:type="spellEnd"/>
      <w:r w:rsidRPr="003B7564">
        <w:rPr>
          <w:rFonts w:ascii="Calibri" w:hAnsi="Calibri"/>
          <w:color w:val="000000"/>
          <w:sz w:val="22"/>
          <w:szCs w:val="22"/>
        </w:rPr>
        <w:t xml:space="preserve"> o cualquier otro sitio declarado como de acceso restringido en el Banco, sin un acompañante o con la debida autorización, para lo cual se compromete a dejar registro en las bitácoras dispuestas para tal fin.</w:t>
      </w:r>
    </w:p>
    <w:p w:rsidR="003B7564" w:rsidRDefault="003B7564" w:rsidP="003B7564">
      <w:pPr>
        <w:pStyle w:val="NormalWeb"/>
        <w:spacing w:before="0" w:beforeAutospacing="0" w:after="0" w:afterAutospacing="0"/>
        <w:jc w:val="both"/>
        <w:rPr>
          <w:rFonts w:ascii="Calibri" w:hAnsi="Calibri"/>
          <w:color w:val="000000"/>
          <w:sz w:val="22"/>
          <w:szCs w:val="22"/>
        </w:rPr>
      </w:pPr>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Garantizar que toda actualización y modificación a la infraestructura tecnológica del Banco será validada y aprobada en forma previa por la Vicepresidencia de Operaciones y la Dirección del Departamento de Sistemas.</w:t>
      </w:r>
    </w:p>
    <w:p w:rsidR="003B7564" w:rsidRDefault="003B7564" w:rsidP="003B7564">
      <w:pPr>
        <w:pStyle w:val="NormalWeb"/>
        <w:spacing w:before="0" w:beforeAutospacing="0" w:after="0" w:afterAutospacing="0"/>
        <w:jc w:val="both"/>
        <w:rPr>
          <w:rFonts w:ascii="Calibri" w:hAnsi="Calibri"/>
          <w:color w:val="000000"/>
          <w:sz w:val="22"/>
          <w:szCs w:val="22"/>
        </w:rPr>
      </w:pPr>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Utilizar los recursos tecnológicos que le entregue el Banco, en forma exclusiva para el desarrollo de la labor para la cual fue contratado.</w:t>
      </w:r>
    </w:p>
    <w:p w:rsidR="003B7564" w:rsidRDefault="003B7564" w:rsidP="003B7564">
      <w:pPr>
        <w:pStyle w:val="NormalWeb"/>
        <w:spacing w:before="0" w:beforeAutospacing="0" w:after="0" w:afterAutospacing="0"/>
        <w:jc w:val="both"/>
        <w:rPr>
          <w:rFonts w:ascii="Calibri" w:hAnsi="Calibri"/>
          <w:color w:val="000000"/>
          <w:sz w:val="22"/>
          <w:szCs w:val="22"/>
        </w:rPr>
      </w:pPr>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Cumplir con especial cuidado, el principio de buen uso y confidencialidad de los medios de acceso que ha entregado el Banco para el desarrollo del objeto del contrato.</w:t>
      </w:r>
    </w:p>
    <w:p w:rsidR="003B7564" w:rsidRDefault="003B7564" w:rsidP="003B7564">
      <w:pPr>
        <w:pStyle w:val="NormalWeb"/>
        <w:spacing w:before="0" w:beforeAutospacing="0" w:after="0" w:afterAutospacing="0"/>
        <w:jc w:val="both"/>
        <w:rPr>
          <w:rFonts w:ascii="Calibri" w:hAnsi="Calibri"/>
          <w:color w:val="000000"/>
          <w:sz w:val="22"/>
          <w:szCs w:val="22"/>
        </w:rPr>
      </w:pPr>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Asegurar que al término del contrato, toda información, software, dispositivos y demás elementos tecnológicos de propiedad del Banco serán eliminados de los equipos del proveedor, atendiendo los acuerdos de confidencialidad</w:t>
      </w:r>
      <w:r>
        <w:rPr>
          <w:rFonts w:ascii="Calibri" w:hAnsi="Calibri"/>
          <w:color w:val="000000"/>
          <w:sz w:val="22"/>
          <w:szCs w:val="22"/>
        </w:rPr>
        <w:t>.</w:t>
      </w:r>
    </w:p>
    <w:p w:rsidR="003B7564" w:rsidRDefault="003B7564" w:rsidP="003B7564">
      <w:pPr>
        <w:pStyle w:val="NormalWeb"/>
        <w:spacing w:before="0" w:beforeAutospacing="0" w:after="0" w:afterAutospacing="0"/>
        <w:jc w:val="both"/>
        <w:rPr>
          <w:rFonts w:ascii="Calibri" w:hAnsi="Calibri"/>
          <w:color w:val="000000"/>
          <w:sz w:val="22"/>
          <w:szCs w:val="22"/>
        </w:rPr>
      </w:pPr>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Asegurar que como producto de este contrato, entregará al Banco una solución que garantice confidencialidad, integridad y disponibilidad de la información relacionada con el objeto del mismo.</w:t>
      </w:r>
    </w:p>
    <w:p w:rsidR="003B7564" w:rsidRDefault="003B7564" w:rsidP="003B7564">
      <w:pPr>
        <w:pStyle w:val="NormalWeb"/>
        <w:spacing w:before="0" w:beforeAutospacing="0" w:after="0" w:afterAutospacing="0"/>
        <w:jc w:val="both"/>
        <w:rPr>
          <w:rFonts w:ascii="Calibri" w:hAnsi="Calibri"/>
          <w:color w:val="000000"/>
          <w:sz w:val="22"/>
          <w:szCs w:val="22"/>
        </w:rPr>
      </w:pPr>
    </w:p>
    <w:p w:rsid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Garantizar al Banco que el personal asignado por el proveedor a la atención del contrato, conoce y cumple las políticas contenidas en este documento y responde por cualquier inobservancia de las mismas.</w:t>
      </w:r>
    </w:p>
    <w:p w:rsidR="003B7564" w:rsidRDefault="003B7564" w:rsidP="003B7564">
      <w:pPr>
        <w:pStyle w:val="NormalWeb"/>
        <w:spacing w:before="0" w:beforeAutospacing="0" w:after="0" w:afterAutospacing="0"/>
        <w:jc w:val="both"/>
        <w:rPr>
          <w:rFonts w:ascii="Calibri" w:hAnsi="Calibri"/>
          <w:color w:val="000000"/>
          <w:sz w:val="22"/>
          <w:szCs w:val="22"/>
        </w:rPr>
      </w:pPr>
    </w:p>
    <w:p w:rsidR="007645E6" w:rsidRPr="003B7564" w:rsidRDefault="003B7564" w:rsidP="003B7564">
      <w:pPr>
        <w:pStyle w:val="NormalWeb"/>
        <w:numPr>
          <w:ilvl w:val="0"/>
          <w:numId w:val="1"/>
        </w:numPr>
        <w:spacing w:before="0" w:beforeAutospacing="0" w:after="0" w:afterAutospacing="0"/>
        <w:ind w:left="426"/>
        <w:jc w:val="both"/>
        <w:rPr>
          <w:rFonts w:ascii="Calibri" w:hAnsi="Calibri"/>
          <w:color w:val="000000"/>
          <w:sz w:val="22"/>
          <w:szCs w:val="22"/>
        </w:rPr>
      </w:pPr>
      <w:r w:rsidRPr="003B7564">
        <w:rPr>
          <w:rFonts w:ascii="Calibri" w:hAnsi="Calibri"/>
          <w:color w:val="000000"/>
          <w:sz w:val="22"/>
          <w:szCs w:val="22"/>
        </w:rPr>
        <w:t xml:space="preserve">Disponer de un plan de contingencia y continuidad que permita mantener disponible la prestación del servicio contratado por el Banco, en el evento que se presenten situaciones de </w:t>
      </w:r>
      <w:r w:rsidRPr="003B7564">
        <w:rPr>
          <w:rFonts w:ascii="Calibri" w:hAnsi="Calibri"/>
          <w:color w:val="000000"/>
          <w:sz w:val="22"/>
          <w:szCs w:val="22"/>
        </w:rPr>
        <w:lastRenderedPageBreak/>
        <w:t>interrupción. Dicho plan se mantendrá documentado y disponible en el momento que el Banco lo requiera para verificar su adecuado funcionamiento.</w:t>
      </w:r>
    </w:p>
    <w:sectPr w:rsidR="007645E6" w:rsidRPr="003B75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56010"/>
    <w:multiLevelType w:val="hybridMultilevel"/>
    <w:tmpl w:val="FF9CC8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64"/>
    <w:rsid w:val="003B7564"/>
    <w:rsid w:val="007645E6"/>
    <w:rsid w:val="00F078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46E59-56EB-496B-8558-3AED62A1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75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B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2527">
      <w:bodyDiv w:val="1"/>
      <w:marLeft w:val="0"/>
      <w:marRight w:val="0"/>
      <w:marTop w:val="0"/>
      <w:marBottom w:val="0"/>
      <w:divBdr>
        <w:top w:val="none" w:sz="0" w:space="0" w:color="auto"/>
        <w:left w:val="none" w:sz="0" w:space="0" w:color="auto"/>
        <w:bottom w:val="none" w:sz="0" w:space="0" w:color="auto"/>
        <w:right w:val="none" w:sz="0" w:space="0" w:color="auto"/>
      </w:divBdr>
    </w:div>
    <w:div w:id="1626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2276</Characters>
  <Application>Microsoft Office Word</Application>
  <DocSecurity>0</DocSecurity>
  <Lines>18</Lines>
  <Paragraphs>5</Paragraphs>
  <ScaleCrop>false</ScaleCrop>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Vengoechea Ricardo</dc:creator>
  <cp:keywords/>
  <dc:description/>
  <cp:lastModifiedBy>Daniel Ruiz Acero</cp:lastModifiedBy>
  <cp:revision>2</cp:revision>
  <dcterms:created xsi:type="dcterms:W3CDTF">2017-06-01T23:47:00Z</dcterms:created>
  <dcterms:modified xsi:type="dcterms:W3CDTF">2018-07-09T20:45:00Z</dcterms:modified>
</cp:coreProperties>
</file>