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8D32D" w14:textId="477177F6" w:rsidR="0084096A" w:rsidRPr="003638C1" w:rsidRDefault="009C2297" w:rsidP="00816844">
      <w:pPr>
        <w:jc w:val="center"/>
        <w:rPr>
          <w:rFonts w:ascii="Calibri" w:hAnsi="Calibri" w:cs="Calibri"/>
          <w:b/>
          <w:bCs/>
          <w:sz w:val="24"/>
          <w:szCs w:val="24"/>
        </w:rPr>
      </w:pPr>
      <w:r w:rsidRPr="003638C1">
        <w:rPr>
          <w:rFonts w:ascii="Calibri" w:hAnsi="Calibri" w:cs="Calibri"/>
          <w:b/>
          <w:bCs/>
          <w:sz w:val="24"/>
          <w:szCs w:val="24"/>
        </w:rPr>
        <w:t>BANCO DE COMERCIO EXTERIOR DE COLOMBIA S.A. BANCÓLDEX</w:t>
      </w:r>
    </w:p>
    <w:p w14:paraId="45FC1CA0" w14:textId="26A7DD90" w:rsidR="004B4436" w:rsidRPr="003638C1" w:rsidRDefault="004B4436" w:rsidP="004B4436">
      <w:pPr>
        <w:jc w:val="center"/>
        <w:rPr>
          <w:rFonts w:ascii="Calibri" w:hAnsi="Calibri" w:cs="Calibri"/>
          <w:b/>
          <w:bCs/>
          <w:sz w:val="24"/>
          <w:szCs w:val="24"/>
        </w:rPr>
      </w:pPr>
      <w:r w:rsidRPr="003638C1">
        <w:rPr>
          <w:rFonts w:ascii="Calibri" w:hAnsi="Calibri" w:cs="Calibri"/>
          <w:b/>
          <w:bCs/>
          <w:sz w:val="24"/>
          <w:szCs w:val="24"/>
        </w:rPr>
        <w:t>INVITACIÓN PÚBLICA PARA CONTRATAR</w:t>
      </w:r>
      <w:r w:rsidRPr="003638C1">
        <w:rPr>
          <w:rFonts w:ascii="Calibri" w:hAnsi="Calibri" w:cs="Calibri"/>
          <w:color w:val="48545C"/>
          <w:sz w:val="24"/>
          <w:szCs w:val="24"/>
          <w:shd w:val="clear" w:color="auto" w:fill="FFFFFF"/>
        </w:rPr>
        <w:t xml:space="preserve"> </w:t>
      </w:r>
      <w:r w:rsidRPr="003638C1">
        <w:rPr>
          <w:rFonts w:ascii="Calibri" w:hAnsi="Calibri" w:cs="Calibri"/>
          <w:b/>
          <w:bCs/>
          <w:sz w:val="24"/>
          <w:szCs w:val="24"/>
        </w:rPr>
        <w:t>202602003</w:t>
      </w:r>
    </w:p>
    <w:tbl>
      <w:tblPr>
        <w:tblStyle w:val="Tablaconcuadrcula"/>
        <w:tblpPr w:leftFromText="141" w:rightFromText="141" w:vertAnchor="text" w:horzAnchor="margin" w:tblpY="355"/>
        <w:tblW w:w="0" w:type="auto"/>
        <w:tblLook w:val="04A0" w:firstRow="1" w:lastRow="0" w:firstColumn="1" w:lastColumn="0" w:noHBand="0" w:noVBand="1"/>
      </w:tblPr>
      <w:tblGrid>
        <w:gridCol w:w="4414"/>
        <w:gridCol w:w="4414"/>
      </w:tblGrid>
      <w:tr w:rsidR="002A30BF" w:rsidRPr="003638C1" w14:paraId="37578619" w14:textId="77777777" w:rsidTr="002A30BF">
        <w:tc>
          <w:tcPr>
            <w:tcW w:w="4414" w:type="dxa"/>
          </w:tcPr>
          <w:p w14:paraId="38B89EB9" w14:textId="77777777" w:rsidR="002A30BF" w:rsidRPr="003638C1" w:rsidRDefault="002A30BF" w:rsidP="002A30BF">
            <w:pPr>
              <w:rPr>
                <w:rFonts w:ascii="Calibri" w:hAnsi="Calibri" w:cs="Calibri"/>
                <w:b/>
                <w:bCs/>
                <w:sz w:val="24"/>
                <w:szCs w:val="24"/>
                <w:lang w:val="es-ES"/>
              </w:rPr>
            </w:pPr>
            <w:r w:rsidRPr="003638C1">
              <w:rPr>
                <w:rFonts w:ascii="Calibri" w:hAnsi="Calibri" w:cs="Calibri"/>
                <w:b/>
                <w:bCs/>
                <w:sz w:val="24"/>
                <w:szCs w:val="24"/>
                <w:lang w:val="es-ES"/>
              </w:rPr>
              <w:t xml:space="preserve">OBJETO: </w:t>
            </w:r>
          </w:p>
        </w:tc>
        <w:tc>
          <w:tcPr>
            <w:tcW w:w="4414" w:type="dxa"/>
          </w:tcPr>
          <w:p w14:paraId="1DAE008B" w14:textId="18BC4367" w:rsidR="002A30BF" w:rsidRPr="003638C1" w:rsidRDefault="002A30BF" w:rsidP="002A30BF">
            <w:pPr>
              <w:jc w:val="both"/>
              <w:rPr>
                <w:rFonts w:ascii="Calibri" w:hAnsi="Calibri" w:cs="Calibri"/>
                <w:sz w:val="24"/>
                <w:szCs w:val="24"/>
                <w:lang w:val="es-ES"/>
              </w:rPr>
            </w:pPr>
            <w:r w:rsidRPr="003638C1">
              <w:rPr>
                <w:rFonts w:ascii="Calibri" w:hAnsi="Calibri" w:cs="Calibri"/>
                <w:sz w:val="24"/>
                <w:szCs w:val="24"/>
                <w:lang w:val="es-ES"/>
              </w:rPr>
              <w:t xml:space="preserve">El Banco de Comercio Exterior de Colombia S.A.- Bancóldex en adelante “La Entidad”, se encuentra interesada en </w:t>
            </w:r>
            <w:proofErr w:type="gramStart"/>
            <w:r w:rsidRPr="003638C1">
              <w:rPr>
                <w:rFonts w:ascii="Calibri" w:hAnsi="Calibri" w:cs="Calibri"/>
                <w:sz w:val="24"/>
                <w:szCs w:val="24"/>
                <w:lang w:val="es-ES"/>
              </w:rPr>
              <w:t xml:space="preserve">contratar </w:t>
            </w:r>
            <w:r w:rsidR="00EA75D1" w:rsidRPr="003638C1">
              <w:rPr>
                <w:rFonts w:ascii="Calibri" w:hAnsi="Calibri" w:cs="Calibri"/>
                <w:sz w:val="24"/>
                <w:szCs w:val="24"/>
                <w:lang w:val="es-ES"/>
              </w:rPr>
              <w:t xml:space="preserve"> </w:t>
            </w:r>
            <w:r w:rsidR="00EA75D1" w:rsidRPr="003638C1">
              <w:rPr>
                <w:rFonts w:ascii="Calibri" w:hAnsi="Calibri" w:cs="Calibri"/>
                <w:sz w:val="24"/>
                <w:szCs w:val="24"/>
              </w:rPr>
              <w:t>el</w:t>
            </w:r>
            <w:proofErr w:type="gramEnd"/>
            <w:r w:rsidR="00EA75D1" w:rsidRPr="003638C1">
              <w:rPr>
                <w:rFonts w:ascii="Calibri" w:hAnsi="Calibri" w:cs="Calibri"/>
                <w:sz w:val="24"/>
                <w:szCs w:val="24"/>
              </w:rPr>
              <w:t xml:space="preserve"> servicio de verificación del inventario de Gases de Efecto Invernadero llevado a cabo por EL BANCO para el año 202</w:t>
            </w:r>
            <w:r w:rsidR="00A64EB8" w:rsidRPr="003638C1">
              <w:rPr>
                <w:rFonts w:ascii="Calibri" w:hAnsi="Calibri" w:cs="Calibri"/>
                <w:sz w:val="24"/>
                <w:szCs w:val="24"/>
              </w:rPr>
              <w:t>5</w:t>
            </w:r>
            <w:r w:rsidR="00EA75D1" w:rsidRPr="003638C1">
              <w:rPr>
                <w:rFonts w:ascii="Calibri" w:hAnsi="Calibri" w:cs="Calibri"/>
                <w:sz w:val="24"/>
                <w:szCs w:val="24"/>
              </w:rPr>
              <w:t>.</w:t>
            </w:r>
          </w:p>
        </w:tc>
      </w:tr>
      <w:tr w:rsidR="002A30BF" w:rsidRPr="003638C1" w14:paraId="38E49665" w14:textId="77777777" w:rsidTr="002A30BF">
        <w:tc>
          <w:tcPr>
            <w:tcW w:w="4414" w:type="dxa"/>
          </w:tcPr>
          <w:p w14:paraId="33C0505D" w14:textId="77777777" w:rsidR="002A30BF" w:rsidRPr="003638C1" w:rsidRDefault="002A30BF" w:rsidP="002A30BF">
            <w:pPr>
              <w:rPr>
                <w:rFonts w:ascii="Calibri" w:hAnsi="Calibri" w:cs="Calibri"/>
                <w:b/>
                <w:bCs/>
                <w:sz w:val="24"/>
                <w:szCs w:val="24"/>
                <w:lang w:val="es-ES"/>
              </w:rPr>
            </w:pPr>
            <w:r w:rsidRPr="003638C1">
              <w:rPr>
                <w:rFonts w:ascii="Calibri" w:hAnsi="Calibri" w:cs="Calibri"/>
                <w:b/>
                <w:bCs/>
                <w:sz w:val="24"/>
                <w:szCs w:val="24"/>
                <w:lang w:val="es-ES"/>
              </w:rPr>
              <w:t xml:space="preserve">ALCANCE: </w:t>
            </w:r>
          </w:p>
        </w:tc>
        <w:tc>
          <w:tcPr>
            <w:tcW w:w="4414" w:type="dxa"/>
          </w:tcPr>
          <w:p w14:paraId="589FE7B9" w14:textId="291AE0CD" w:rsidR="004D1675" w:rsidRPr="003638C1" w:rsidRDefault="004D1675" w:rsidP="002A30BF">
            <w:pPr>
              <w:jc w:val="both"/>
              <w:rPr>
                <w:rFonts w:ascii="Calibri" w:hAnsi="Calibri" w:cs="Calibri"/>
                <w:sz w:val="24"/>
                <w:szCs w:val="24"/>
              </w:rPr>
            </w:pPr>
            <w:r w:rsidRPr="003638C1">
              <w:rPr>
                <w:rFonts w:ascii="Calibri" w:hAnsi="Calibri" w:cs="Calibri"/>
                <w:sz w:val="24"/>
                <w:szCs w:val="24"/>
              </w:rPr>
              <w:t>El desarrollo del</w:t>
            </w:r>
            <w:r w:rsidR="00927727" w:rsidRPr="003638C1">
              <w:rPr>
                <w:rFonts w:ascii="Calibri" w:hAnsi="Calibri" w:cs="Calibri"/>
                <w:sz w:val="24"/>
                <w:szCs w:val="24"/>
              </w:rPr>
              <w:t xml:space="preserve"> alcance</w:t>
            </w:r>
            <w:r w:rsidRPr="003638C1">
              <w:rPr>
                <w:rFonts w:ascii="Calibri" w:hAnsi="Calibri" w:cs="Calibri"/>
                <w:sz w:val="24"/>
                <w:szCs w:val="24"/>
              </w:rPr>
              <w:t xml:space="preserve"> de la presente </w:t>
            </w:r>
            <w:r w:rsidR="00561D89" w:rsidRPr="003638C1">
              <w:rPr>
                <w:rFonts w:ascii="Calibri" w:hAnsi="Calibri" w:cs="Calibri"/>
                <w:sz w:val="24"/>
                <w:szCs w:val="24"/>
              </w:rPr>
              <w:t>convocatoria</w:t>
            </w:r>
            <w:r w:rsidRPr="003638C1">
              <w:rPr>
                <w:rFonts w:ascii="Calibri" w:hAnsi="Calibri" w:cs="Calibri"/>
                <w:sz w:val="24"/>
                <w:szCs w:val="24"/>
              </w:rPr>
              <w:t xml:space="preserve"> se ejecutará a través de las siguientes actividades en cumplimiento de la metodología señalada</w:t>
            </w:r>
            <w:r w:rsidR="00561D89" w:rsidRPr="003638C1">
              <w:rPr>
                <w:rFonts w:ascii="Calibri" w:hAnsi="Calibri" w:cs="Calibri"/>
                <w:sz w:val="24"/>
                <w:szCs w:val="24"/>
              </w:rPr>
              <w:t xml:space="preserve"> </w:t>
            </w:r>
            <w:r w:rsidRPr="003638C1">
              <w:rPr>
                <w:rFonts w:ascii="Calibri" w:hAnsi="Calibri" w:cs="Calibri"/>
                <w:sz w:val="24"/>
                <w:szCs w:val="24"/>
              </w:rPr>
              <w:t>y atendiendo las disposiciones establecidas para Servicios de Validación y Verificación:</w:t>
            </w:r>
          </w:p>
          <w:p w14:paraId="510EBD7E" w14:textId="77777777" w:rsidR="004D1675" w:rsidRPr="003638C1" w:rsidRDefault="004D1675" w:rsidP="002A30BF">
            <w:pPr>
              <w:jc w:val="both"/>
              <w:rPr>
                <w:rFonts w:ascii="Calibri" w:hAnsi="Calibri" w:cs="Calibri"/>
                <w:sz w:val="24"/>
                <w:szCs w:val="24"/>
                <w:lang w:val="es-ES"/>
              </w:rPr>
            </w:pPr>
          </w:p>
          <w:p w14:paraId="3546642C" w14:textId="12478439" w:rsidR="004D1675" w:rsidRPr="003638C1" w:rsidRDefault="003638C1" w:rsidP="002A30BF">
            <w:pPr>
              <w:jc w:val="both"/>
              <w:rPr>
                <w:rFonts w:ascii="Calibri" w:hAnsi="Calibri" w:cs="Calibri"/>
                <w:b/>
                <w:bCs/>
                <w:sz w:val="24"/>
                <w:szCs w:val="24"/>
                <w:lang w:val="es-ES"/>
              </w:rPr>
            </w:pPr>
            <w:r w:rsidRPr="003638C1">
              <w:rPr>
                <w:rFonts w:ascii="Calibri" w:hAnsi="Calibri" w:cs="Calibri"/>
                <w:b/>
                <w:bCs/>
                <w:sz w:val="24"/>
                <w:szCs w:val="24"/>
                <w:lang w:val="es-ES"/>
              </w:rPr>
              <w:t>a)</w:t>
            </w:r>
            <w:r w:rsidRPr="003638C1">
              <w:rPr>
                <w:rFonts w:ascii="Calibri" w:hAnsi="Calibri" w:cs="Calibri"/>
                <w:b/>
                <w:bCs/>
                <w:sz w:val="24"/>
                <w:szCs w:val="24"/>
              </w:rPr>
              <w:t xml:space="preserve"> Revisión</w:t>
            </w:r>
            <w:r w:rsidR="004D1675" w:rsidRPr="003638C1">
              <w:rPr>
                <w:rFonts w:ascii="Calibri" w:hAnsi="Calibri" w:cs="Calibri"/>
                <w:b/>
                <w:bCs/>
                <w:sz w:val="24"/>
                <w:szCs w:val="24"/>
              </w:rPr>
              <w:t xml:space="preserve"> preliminar y definición del plan de auditoría para llevar a cabo la verificación del GEI.</w:t>
            </w:r>
          </w:p>
          <w:p w14:paraId="27E26A81" w14:textId="77777777" w:rsidR="00717C61" w:rsidRPr="003638C1" w:rsidRDefault="00717C61" w:rsidP="00717C61">
            <w:pPr>
              <w:jc w:val="both"/>
              <w:rPr>
                <w:rFonts w:ascii="Calibri" w:hAnsi="Calibri" w:cs="Calibri"/>
                <w:sz w:val="24"/>
                <w:szCs w:val="24"/>
              </w:rPr>
            </w:pPr>
            <w:r w:rsidRPr="003638C1">
              <w:rPr>
                <w:rFonts w:ascii="Calibri" w:hAnsi="Calibri" w:cs="Calibri"/>
                <w:sz w:val="24"/>
                <w:szCs w:val="24"/>
              </w:rPr>
              <w:t xml:space="preserve"> </w:t>
            </w:r>
          </w:p>
          <w:p w14:paraId="341C9FEB" w14:textId="0697C823" w:rsidR="00717C61" w:rsidRPr="003638C1" w:rsidRDefault="00717C61" w:rsidP="00717C61">
            <w:pPr>
              <w:jc w:val="both"/>
              <w:rPr>
                <w:rFonts w:ascii="Calibri" w:hAnsi="Calibri" w:cs="Calibri"/>
                <w:sz w:val="24"/>
                <w:szCs w:val="24"/>
              </w:rPr>
            </w:pPr>
            <w:r w:rsidRPr="003638C1">
              <w:rPr>
                <w:rFonts w:ascii="Calibri" w:hAnsi="Calibri" w:cs="Calibri"/>
                <w:sz w:val="24"/>
                <w:szCs w:val="24"/>
              </w:rPr>
              <w:t xml:space="preserve">Los criterios de la verificación se </w:t>
            </w:r>
            <w:r w:rsidR="00C3511B" w:rsidRPr="003638C1">
              <w:rPr>
                <w:rFonts w:ascii="Calibri" w:hAnsi="Calibri" w:cs="Calibri"/>
                <w:sz w:val="24"/>
                <w:szCs w:val="24"/>
              </w:rPr>
              <w:t>aplicarán</w:t>
            </w:r>
            <w:r w:rsidRPr="003638C1">
              <w:rPr>
                <w:rFonts w:ascii="Calibri" w:hAnsi="Calibri" w:cs="Calibri"/>
                <w:sz w:val="24"/>
                <w:szCs w:val="24"/>
              </w:rPr>
              <w:t xml:space="preserve"> de acuerdo con lo establecido en la norma ISO 14064-3:2019</w:t>
            </w:r>
            <w:r w:rsidR="00961F3C" w:rsidRPr="003638C1">
              <w:rPr>
                <w:rFonts w:ascii="Calibri" w:hAnsi="Calibri" w:cs="Calibri"/>
                <w:sz w:val="24"/>
                <w:szCs w:val="24"/>
              </w:rPr>
              <w:t>, normas ISO/IEC 17029:</w:t>
            </w:r>
            <w:proofErr w:type="gramStart"/>
            <w:r w:rsidR="00961F3C" w:rsidRPr="003638C1">
              <w:rPr>
                <w:rFonts w:ascii="Calibri" w:hAnsi="Calibri" w:cs="Calibri"/>
                <w:sz w:val="24"/>
                <w:szCs w:val="24"/>
              </w:rPr>
              <w:t>2019</w:t>
            </w:r>
            <w:r w:rsidR="002819ED" w:rsidRPr="003638C1">
              <w:rPr>
                <w:rFonts w:ascii="Calibri" w:hAnsi="Calibri" w:cs="Calibri"/>
                <w:sz w:val="24"/>
                <w:szCs w:val="24"/>
              </w:rPr>
              <w:t>,  ISO</w:t>
            </w:r>
            <w:proofErr w:type="gramEnd"/>
            <w:r w:rsidR="002819ED" w:rsidRPr="003638C1">
              <w:rPr>
                <w:rFonts w:ascii="Calibri" w:hAnsi="Calibri" w:cs="Calibri"/>
                <w:sz w:val="24"/>
                <w:szCs w:val="24"/>
              </w:rPr>
              <w:t xml:space="preserve"> 14065:</w:t>
            </w:r>
            <w:proofErr w:type="gramStart"/>
            <w:r w:rsidR="002819ED" w:rsidRPr="003638C1">
              <w:rPr>
                <w:rFonts w:ascii="Calibri" w:hAnsi="Calibri" w:cs="Calibri"/>
                <w:sz w:val="24"/>
                <w:szCs w:val="24"/>
              </w:rPr>
              <w:t>2020,  ISO</w:t>
            </w:r>
            <w:proofErr w:type="gramEnd"/>
            <w:r w:rsidR="002819ED" w:rsidRPr="003638C1">
              <w:rPr>
                <w:rFonts w:ascii="Calibri" w:hAnsi="Calibri" w:cs="Calibri"/>
                <w:sz w:val="24"/>
                <w:szCs w:val="24"/>
              </w:rPr>
              <w:t xml:space="preserve"> 14066:2019</w:t>
            </w:r>
            <w:r w:rsidRPr="003638C1">
              <w:rPr>
                <w:rFonts w:ascii="Calibri" w:hAnsi="Calibri" w:cs="Calibri"/>
                <w:sz w:val="24"/>
                <w:szCs w:val="24"/>
              </w:rPr>
              <w:t xml:space="preserve"> </w:t>
            </w:r>
            <w:proofErr w:type="gramStart"/>
            <w:r w:rsidR="00961F3C" w:rsidRPr="003638C1">
              <w:rPr>
                <w:rFonts w:ascii="Calibri" w:hAnsi="Calibri" w:cs="Calibri"/>
                <w:sz w:val="24"/>
                <w:szCs w:val="24"/>
              </w:rPr>
              <w:t xml:space="preserve">y </w:t>
            </w:r>
            <w:r w:rsidRPr="003638C1">
              <w:rPr>
                <w:rFonts w:ascii="Calibri" w:hAnsi="Calibri" w:cs="Calibri"/>
                <w:sz w:val="24"/>
                <w:szCs w:val="24"/>
              </w:rPr>
              <w:t xml:space="preserve"> cumpl</w:t>
            </w:r>
            <w:r w:rsidR="00961F3C" w:rsidRPr="003638C1">
              <w:rPr>
                <w:rFonts w:ascii="Calibri" w:hAnsi="Calibri" w:cs="Calibri"/>
                <w:sz w:val="24"/>
                <w:szCs w:val="24"/>
              </w:rPr>
              <w:t>iendo</w:t>
            </w:r>
            <w:proofErr w:type="gramEnd"/>
            <w:r w:rsidRPr="003638C1">
              <w:rPr>
                <w:rFonts w:ascii="Calibri" w:hAnsi="Calibri" w:cs="Calibri"/>
                <w:sz w:val="24"/>
                <w:szCs w:val="24"/>
              </w:rPr>
              <w:t xml:space="preserve"> los requisitos establecidos en el GHG </w:t>
            </w:r>
            <w:proofErr w:type="spellStart"/>
            <w:r w:rsidRPr="003638C1">
              <w:rPr>
                <w:rFonts w:ascii="Calibri" w:hAnsi="Calibri" w:cs="Calibri"/>
                <w:sz w:val="24"/>
                <w:szCs w:val="24"/>
              </w:rPr>
              <w:t>Protocol</w:t>
            </w:r>
            <w:proofErr w:type="spellEnd"/>
            <w:r w:rsidRPr="003638C1">
              <w:rPr>
                <w:rFonts w:ascii="Calibri" w:hAnsi="Calibri" w:cs="Calibri"/>
                <w:sz w:val="24"/>
                <w:szCs w:val="24"/>
              </w:rPr>
              <w:t xml:space="preserve">. </w:t>
            </w:r>
          </w:p>
          <w:p w14:paraId="291DA3EC" w14:textId="77777777" w:rsidR="00717C61" w:rsidRPr="003638C1" w:rsidRDefault="00717C61" w:rsidP="002A30BF">
            <w:pPr>
              <w:jc w:val="both"/>
              <w:rPr>
                <w:rFonts w:ascii="Calibri" w:hAnsi="Calibri" w:cs="Calibri"/>
                <w:sz w:val="24"/>
                <w:szCs w:val="24"/>
              </w:rPr>
            </w:pPr>
          </w:p>
          <w:p w14:paraId="6E0660DE" w14:textId="1475F3DE" w:rsidR="00B4077E" w:rsidRPr="003638C1" w:rsidRDefault="00B4077E" w:rsidP="002A30BF">
            <w:pPr>
              <w:jc w:val="both"/>
              <w:rPr>
                <w:rFonts w:ascii="Calibri" w:hAnsi="Calibri" w:cs="Calibri"/>
                <w:b/>
                <w:bCs/>
                <w:sz w:val="24"/>
                <w:szCs w:val="24"/>
              </w:rPr>
            </w:pPr>
            <w:r w:rsidRPr="003638C1">
              <w:rPr>
                <w:rFonts w:ascii="Calibri" w:hAnsi="Calibri" w:cs="Calibri"/>
                <w:sz w:val="24"/>
                <w:szCs w:val="24"/>
              </w:rPr>
              <w:t xml:space="preserve">Con base en la documentación presentada por EL BANCO y los criterios </w:t>
            </w:r>
            <w:r w:rsidR="0026670F" w:rsidRPr="003638C1">
              <w:rPr>
                <w:rFonts w:ascii="Calibri" w:hAnsi="Calibri" w:cs="Calibri"/>
                <w:sz w:val="24"/>
                <w:szCs w:val="24"/>
              </w:rPr>
              <w:t>específicos</w:t>
            </w:r>
            <w:r w:rsidRPr="003638C1">
              <w:rPr>
                <w:rFonts w:ascii="Calibri" w:hAnsi="Calibri" w:cs="Calibri"/>
                <w:sz w:val="24"/>
                <w:szCs w:val="24"/>
              </w:rPr>
              <w:t xml:space="preserve"> de la norma ISO 14064-1/ GHG PROTOCOL/RENE/SCE, se desarrollará un plan de verificación documentado, el cual incluye el nivel de aseguramiento, las actividades, los recursos y el equipo </w:t>
            </w:r>
            <w:r w:rsidR="0026670F" w:rsidRPr="003638C1">
              <w:rPr>
                <w:rFonts w:ascii="Calibri" w:hAnsi="Calibri" w:cs="Calibri"/>
                <w:sz w:val="24"/>
                <w:szCs w:val="24"/>
              </w:rPr>
              <w:t>designado</w:t>
            </w:r>
            <w:r w:rsidRPr="003638C1">
              <w:rPr>
                <w:rFonts w:ascii="Calibri" w:hAnsi="Calibri" w:cs="Calibri"/>
                <w:sz w:val="24"/>
                <w:szCs w:val="24"/>
              </w:rPr>
              <w:t xml:space="preserve"> para la verificación. El plan de verificación será comunicado a EL BANCO y se revisará, de ser necesario, durante el proceso de verificación. El equipo de auditoría y de acuerdo con los criterios del programa de verificación definirá si la auditoría necesita una visita en el sitio. El cronograma del plan de auditoria será acordado previamente por las partes, sin embargo, las actividades </w:t>
            </w:r>
            <w:proofErr w:type="gramStart"/>
            <w:r w:rsidRPr="003638C1">
              <w:rPr>
                <w:rFonts w:ascii="Calibri" w:hAnsi="Calibri" w:cs="Calibri"/>
                <w:sz w:val="24"/>
                <w:szCs w:val="24"/>
              </w:rPr>
              <w:t>a  desarrollar</w:t>
            </w:r>
            <w:proofErr w:type="gramEnd"/>
            <w:r w:rsidRPr="003638C1">
              <w:rPr>
                <w:rFonts w:ascii="Calibri" w:hAnsi="Calibri" w:cs="Calibri"/>
                <w:sz w:val="24"/>
                <w:szCs w:val="24"/>
              </w:rPr>
              <w:t xml:space="preserve"> no podrán exceder el plazo de la presente orden de servicio. Definido el equipo verificador este deberá analizar la información entregada por EL BANCO en los siguientes aspectos: 1. Definición de límites de la organización y operacionales. 2. Identificación de fuentes y sumideros de GEI (emisiones directas e indirectas y otras indirectas según sea aplicable) 3. Selección y aplicación de las metodologías de cuantificación. 4. Selección y recopilación de datos de las actividades relacionadas con los GEI. 5. Selección o desarrollo de los factores de emisión o remoción de GEI. 6. Cálculo de las emisiones y remociones de GEI. 7. Verificación de materialidad en caso de identificación de errores (de acuerdo con el usuario previsto, para RENE SCE de acuerdo con lo establecido en el documento “Criterios para la verificación de los reportes de Emisiones de Compuestos y Gases de Efecto Invernadero en el marco del Registro Nacional de Emisiones” Expedido por SEMARNAT). 8. Actividades de la organización para reducir las emisiones de GEI o incrementar las remociones de GEI (si es aplicable) 9. Selección, establecimiento o ajuste del año base (según sea aplicable) 10. Gestión de la calidad del inventario. 11. Competencia, funciones y responsabilidades del personal pertinente. 12. Formato del informe. </w:t>
            </w:r>
            <w:r w:rsidRPr="003638C1">
              <w:rPr>
                <w:rFonts w:ascii="Calibri" w:hAnsi="Calibri" w:cs="Calibri"/>
                <w:b/>
                <w:bCs/>
                <w:sz w:val="24"/>
                <w:szCs w:val="24"/>
              </w:rPr>
              <w:t>Entregable 1: Plan de auditoria</w:t>
            </w:r>
          </w:p>
          <w:p w14:paraId="3E77F91A" w14:textId="77777777" w:rsidR="00185CF4" w:rsidRPr="003638C1" w:rsidRDefault="00185CF4" w:rsidP="002A30BF">
            <w:pPr>
              <w:jc w:val="both"/>
              <w:rPr>
                <w:rFonts w:ascii="Calibri" w:hAnsi="Calibri" w:cs="Calibri"/>
                <w:sz w:val="24"/>
                <w:szCs w:val="24"/>
                <w:lang w:val="es-ES"/>
              </w:rPr>
            </w:pPr>
          </w:p>
          <w:p w14:paraId="52C8239B" w14:textId="00CBA27F" w:rsidR="00185CF4" w:rsidRPr="003638C1" w:rsidRDefault="00720FB1" w:rsidP="002A30BF">
            <w:pPr>
              <w:jc w:val="both"/>
              <w:rPr>
                <w:rFonts w:ascii="Calibri" w:hAnsi="Calibri" w:cs="Calibri"/>
                <w:b/>
                <w:bCs/>
                <w:sz w:val="24"/>
                <w:szCs w:val="24"/>
                <w:lang w:val="es-ES"/>
              </w:rPr>
            </w:pPr>
            <w:r w:rsidRPr="003638C1">
              <w:rPr>
                <w:rFonts w:ascii="Calibri" w:hAnsi="Calibri" w:cs="Calibri"/>
                <w:b/>
                <w:bCs/>
                <w:sz w:val="24"/>
                <w:szCs w:val="24"/>
              </w:rPr>
              <w:t>b</w:t>
            </w:r>
            <w:proofErr w:type="gramStart"/>
            <w:r w:rsidRPr="003638C1">
              <w:rPr>
                <w:rFonts w:ascii="Calibri" w:hAnsi="Calibri" w:cs="Calibri"/>
                <w:b/>
                <w:bCs/>
                <w:sz w:val="24"/>
                <w:szCs w:val="24"/>
              </w:rPr>
              <w:t>).</w:t>
            </w:r>
            <w:r w:rsidR="00185CF4" w:rsidRPr="003638C1">
              <w:rPr>
                <w:rFonts w:ascii="Calibri" w:hAnsi="Calibri" w:cs="Calibri"/>
                <w:b/>
                <w:bCs/>
                <w:sz w:val="24"/>
                <w:szCs w:val="24"/>
              </w:rPr>
              <w:t>Auditoría</w:t>
            </w:r>
            <w:proofErr w:type="gramEnd"/>
            <w:r w:rsidR="00185CF4" w:rsidRPr="003638C1">
              <w:rPr>
                <w:rFonts w:ascii="Calibri" w:hAnsi="Calibri" w:cs="Calibri"/>
                <w:b/>
                <w:bCs/>
                <w:sz w:val="24"/>
                <w:szCs w:val="24"/>
              </w:rPr>
              <w:t xml:space="preserve"> en sitio.</w:t>
            </w:r>
          </w:p>
          <w:p w14:paraId="2AC0BEBA" w14:textId="77777777" w:rsidR="008137F2" w:rsidRPr="003638C1" w:rsidRDefault="008137F2" w:rsidP="002A30BF">
            <w:pPr>
              <w:jc w:val="both"/>
              <w:rPr>
                <w:rFonts w:ascii="Calibri" w:hAnsi="Calibri" w:cs="Calibri"/>
                <w:sz w:val="24"/>
                <w:szCs w:val="24"/>
                <w:lang w:val="es-ES"/>
              </w:rPr>
            </w:pPr>
          </w:p>
          <w:p w14:paraId="23927763" w14:textId="774D968C" w:rsidR="00C865EC" w:rsidRPr="003638C1" w:rsidRDefault="00C865EC" w:rsidP="002A30BF">
            <w:pPr>
              <w:jc w:val="both"/>
              <w:rPr>
                <w:rFonts w:ascii="Calibri" w:hAnsi="Calibri" w:cs="Calibri"/>
                <w:sz w:val="24"/>
                <w:szCs w:val="24"/>
              </w:rPr>
            </w:pPr>
            <w:r w:rsidRPr="003638C1">
              <w:rPr>
                <w:rFonts w:ascii="Calibri" w:hAnsi="Calibri" w:cs="Calibri"/>
                <w:sz w:val="24"/>
                <w:szCs w:val="24"/>
              </w:rPr>
              <w:t xml:space="preserve">Una vez definido el plan de auditoría, EL CONTRATISTA deberá recopilar la evidencia suficiente, con </w:t>
            </w:r>
            <w:r w:rsidR="00720FB1" w:rsidRPr="003638C1">
              <w:rPr>
                <w:rFonts w:ascii="Calibri" w:hAnsi="Calibri" w:cs="Calibri"/>
                <w:sz w:val="24"/>
                <w:szCs w:val="24"/>
              </w:rPr>
              <w:t>l</w:t>
            </w:r>
            <w:r w:rsidRPr="003638C1">
              <w:rPr>
                <w:rFonts w:ascii="Calibri" w:hAnsi="Calibri" w:cs="Calibri"/>
                <w:sz w:val="24"/>
                <w:szCs w:val="24"/>
              </w:rPr>
              <w:t>o cual se garantice la confiabilidad del informe. Para lo anterior el equipo de verificación desarrollará las siguientes actividades en sitio: 1. Reunión de apertura, explicación del enfoque y metodología del proceso de verificación. 2. Entrevistas con ingenieros de proceso, administradores de datos y</w:t>
            </w:r>
            <w:r w:rsidR="00720FB1" w:rsidRPr="003638C1">
              <w:rPr>
                <w:rFonts w:ascii="Calibri" w:hAnsi="Calibri" w:cs="Calibri"/>
                <w:sz w:val="24"/>
                <w:szCs w:val="24"/>
              </w:rPr>
              <w:t>/</w:t>
            </w:r>
            <w:proofErr w:type="spellStart"/>
            <w:r w:rsidR="00720FB1" w:rsidRPr="003638C1">
              <w:rPr>
                <w:rFonts w:ascii="Calibri" w:hAnsi="Calibri" w:cs="Calibri"/>
                <w:sz w:val="24"/>
                <w:szCs w:val="24"/>
              </w:rPr>
              <w:t>o</w:t>
            </w:r>
            <w:proofErr w:type="spellEnd"/>
            <w:r w:rsidRPr="003638C1">
              <w:rPr>
                <w:rFonts w:ascii="Calibri" w:hAnsi="Calibri" w:cs="Calibri"/>
                <w:sz w:val="24"/>
                <w:szCs w:val="24"/>
              </w:rPr>
              <w:t xml:space="preserve"> otro personal clave en el sitio.</w:t>
            </w:r>
          </w:p>
          <w:p w14:paraId="0FE88F0C" w14:textId="5010CDAF" w:rsidR="00C865EC" w:rsidRPr="003638C1" w:rsidRDefault="00C865EC" w:rsidP="002A30BF">
            <w:pPr>
              <w:jc w:val="both"/>
              <w:rPr>
                <w:rFonts w:ascii="Calibri" w:hAnsi="Calibri" w:cs="Calibri"/>
                <w:sz w:val="24"/>
                <w:szCs w:val="24"/>
              </w:rPr>
            </w:pPr>
            <w:r w:rsidRPr="003638C1">
              <w:rPr>
                <w:rFonts w:ascii="Calibri" w:hAnsi="Calibri" w:cs="Calibri"/>
                <w:sz w:val="24"/>
                <w:szCs w:val="24"/>
              </w:rPr>
              <w:t xml:space="preserve">3. Revisión de los registros y de los mecanismos para la toma de datos. 4. Revisión detallada de los cálculos. 5. Entrevistas con partes interesadas del proyecto locales, según sea aplicable. </w:t>
            </w:r>
            <w:r w:rsidR="003C5B5A" w:rsidRPr="003638C1">
              <w:rPr>
                <w:rFonts w:ascii="Calibri" w:hAnsi="Calibri" w:cs="Calibri"/>
                <w:sz w:val="24"/>
                <w:szCs w:val="24"/>
              </w:rPr>
              <w:t>6</w:t>
            </w:r>
            <w:r w:rsidRPr="003638C1">
              <w:rPr>
                <w:rFonts w:ascii="Calibri" w:hAnsi="Calibri" w:cs="Calibri"/>
                <w:sz w:val="24"/>
                <w:szCs w:val="24"/>
              </w:rPr>
              <w:t xml:space="preserve">. Desarrollo de ensayos específicos y verificaciones de los cálculos sobre fuentes de datos de alto riesgo y verificación de la gestión de la información. </w:t>
            </w:r>
            <w:r w:rsidR="003C5B5A" w:rsidRPr="003638C1">
              <w:rPr>
                <w:rFonts w:ascii="Calibri" w:hAnsi="Calibri" w:cs="Calibri"/>
                <w:sz w:val="24"/>
                <w:szCs w:val="24"/>
              </w:rPr>
              <w:t>7</w:t>
            </w:r>
            <w:r w:rsidRPr="003638C1">
              <w:rPr>
                <w:rFonts w:ascii="Calibri" w:hAnsi="Calibri" w:cs="Calibri"/>
                <w:sz w:val="24"/>
                <w:szCs w:val="24"/>
              </w:rPr>
              <w:t>. Reunión de cierre para presentar los resultados y hallazgos (solicitudes de clarificación o acciones correctivas las cuales deberán ser atendidas por EL BANCO en el tiempo que le indique previamente el equipo de verificación)</w:t>
            </w:r>
          </w:p>
          <w:p w14:paraId="7CBBCF66" w14:textId="77777777" w:rsidR="004B377E" w:rsidRPr="003638C1" w:rsidRDefault="004B377E" w:rsidP="002A30BF">
            <w:pPr>
              <w:jc w:val="both"/>
              <w:rPr>
                <w:rFonts w:ascii="Calibri" w:hAnsi="Calibri" w:cs="Calibri"/>
                <w:sz w:val="24"/>
                <w:szCs w:val="24"/>
              </w:rPr>
            </w:pPr>
          </w:p>
          <w:p w14:paraId="3175AAF7" w14:textId="09F87AFA" w:rsidR="004B377E" w:rsidRPr="003638C1" w:rsidRDefault="004B377E" w:rsidP="002A30BF">
            <w:pPr>
              <w:jc w:val="both"/>
              <w:rPr>
                <w:rFonts w:ascii="Calibri" w:hAnsi="Calibri" w:cs="Calibri"/>
                <w:sz w:val="24"/>
                <w:szCs w:val="24"/>
              </w:rPr>
            </w:pPr>
            <w:r w:rsidRPr="003638C1">
              <w:rPr>
                <w:rFonts w:ascii="Calibri" w:hAnsi="Calibri" w:cs="Calibri"/>
                <w:sz w:val="24"/>
                <w:szCs w:val="24"/>
              </w:rPr>
              <w:t xml:space="preserve">NOTA: </w:t>
            </w:r>
            <w:r w:rsidR="003B7650" w:rsidRPr="003638C1">
              <w:rPr>
                <w:rFonts w:ascii="Calibri" w:hAnsi="Calibri" w:cs="Calibri"/>
                <w:sz w:val="24"/>
                <w:szCs w:val="24"/>
              </w:rPr>
              <w:t>El equipo de auditoría y de acuerdo con los criterios del programa de verificación definirá si la auditoría se realiza presencial o virtual.</w:t>
            </w:r>
          </w:p>
          <w:p w14:paraId="0C3DF82D" w14:textId="77777777" w:rsidR="005A17CA" w:rsidRPr="003638C1" w:rsidRDefault="005A17CA" w:rsidP="002A30BF">
            <w:pPr>
              <w:jc w:val="both"/>
              <w:rPr>
                <w:rFonts w:ascii="Calibri" w:hAnsi="Calibri" w:cs="Calibri"/>
                <w:sz w:val="24"/>
                <w:szCs w:val="24"/>
                <w:lang w:val="es-ES"/>
              </w:rPr>
            </w:pPr>
          </w:p>
          <w:p w14:paraId="37B1219C" w14:textId="4DE7A24F" w:rsidR="005A17CA" w:rsidRPr="003638C1" w:rsidRDefault="004B377E" w:rsidP="002A30BF">
            <w:pPr>
              <w:jc w:val="both"/>
              <w:rPr>
                <w:rFonts w:ascii="Calibri" w:hAnsi="Calibri" w:cs="Calibri"/>
                <w:b/>
                <w:bCs/>
                <w:sz w:val="24"/>
                <w:szCs w:val="24"/>
              </w:rPr>
            </w:pPr>
            <w:r w:rsidRPr="003638C1">
              <w:rPr>
                <w:rFonts w:ascii="Calibri" w:hAnsi="Calibri" w:cs="Calibri"/>
                <w:b/>
                <w:bCs/>
                <w:sz w:val="24"/>
                <w:szCs w:val="24"/>
                <w:lang w:val="es-ES"/>
              </w:rPr>
              <w:t>c)</w:t>
            </w:r>
            <w:r w:rsidR="005A17CA" w:rsidRPr="003638C1">
              <w:rPr>
                <w:rFonts w:ascii="Calibri" w:hAnsi="Calibri" w:cs="Calibri"/>
                <w:b/>
                <w:bCs/>
                <w:sz w:val="24"/>
                <w:szCs w:val="24"/>
              </w:rPr>
              <w:t>Borrador del Informe preliminar de verificación</w:t>
            </w:r>
          </w:p>
          <w:p w14:paraId="6F363222" w14:textId="77777777" w:rsidR="006F1E07" w:rsidRPr="003638C1" w:rsidRDefault="006F1E07" w:rsidP="002A30BF">
            <w:pPr>
              <w:jc w:val="both"/>
              <w:rPr>
                <w:rFonts w:ascii="Calibri" w:hAnsi="Calibri" w:cs="Calibri"/>
                <w:sz w:val="24"/>
                <w:szCs w:val="24"/>
                <w:lang w:val="es-ES"/>
              </w:rPr>
            </w:pPr>
          </w:p>
          <w:p w14:paraId="40AB2B21" w14:textId="256FE987" w:rsidR="006F1E07" w:rsidRPr="003638C1" w:rsidRDefault="008B1818" w:rsidP="002A30BF">
            <w:pPr>
              <w:jc w:val="both"/>
              <w:rPr>
                <w:rFonts w:ascii="Calibri" w:hAnsi="Calibri" w:cs="Calibri"/>
                <w:sz w:val="24"/>
                <w:szCs w:val="24"/>
              </w:rPr>
            </w:pPr>
            <w:r w:rsidRPr="003638C1">
              <w:rPr>
                <w:rFonts w:ascii="Calibri" w:hAnsi="Calibri" w:cs="Calibri"/>
                <w:sz w:val="24"/>
                <w:szCs w:val="24"/>
              </w:rPr>
              <w:t>B</w:t>
            </w:r>
            <w:r w:rsidR="006F1E07" w:rsidRPr="003638C1">
              <w:rPr>
                <w:rFonts w:ascii="Calibri" w:hAnsi="Calibri" w:cs="Calibri"/>
                <w:sz w:val="24"/>
                <w:szCs w:val="24"/>
              </w:rPr>
              <w:t>orrador del informe de verificación incluirá una discusión general de los detalles capturados por las entrevistas y presentará las conclusiones relativas a cada uno de los temas generales de la auditoria. El equipo de auditoría designado por EL CONTRATISTA socializará con EL BANCO los hallazgos identificados para su adecuado entendimiento por parte de EL BANCO</w:t>
            </w:r>
            <w:r w:rsidR="00D0414B" w:rsidRPr="003638C1">
              <w:rPr>
                <w:rFonts w:ascii="Calibri" w:hAnsi="Calibri" w:cs="Calibri"/>
                <w:sz w:val="24"/>
                <w:szCs w:val="24"/>
              </w:rPr>
              <w:t>.</w:t>
            </w:r>
          </w:p>
          <w:p w14:paraId="70E53905" w14:textId="77777777" w:rsidR="006F1E07" w:rsidRPr="003638C1" w:rsidRDefault="006F1E07" w:rsidP="002A30BF">
            <w:pPr>
              <w:jc w:val="both"/>
              <w:rPr>
                <w:rFonts w:ascii="Calibri" w:hAnsi="Calibri" w:cs="Calibri"/>
                <w:sz w:val="24"/>
                <w:szCs w:val="24"/>
                <w:lang w:val="es-ES"/>
              </w:rPr>
            </w:pPr>
          </w:p>
          <w:p w14:paraId="5DA4091E" w14:textId="377EDEEA" w:rsidR="006F1E07" w:rsidRPr="003638C1" w:rsidRDefault="009D134F" w:rsidP="002A30BF">
            <w:pPr>
              <w:jc w:val="both"/>
              <w:rPr>
                <w:rFonts w:ascii="Calibri" w:hAnsi="Calibri" w:cs="Calibri"/>
                <w:b/>
                <w:bCs/>
                <w:sz w:val="24"/>
                <w:szCs w:val="24"/>
              </w:rPr>
            </w:pPr>
            <w:proofErr w:type="gramStart"/>
            <w:r w:rsidRPr="003638C1">
              <w:rPr>
                <w:rFonts w:ascii="Calibri" w:hAnsi="Calibri" w:cs="Calibri"/>
                <w:b/>
                <w:bCs/>
                <w:sz w:val="24"/>
                <w:szCs w:val="24"/>
              </w:rPr>
              <w:t>d</w:t>
            </w:r>
            <w:r w:rsidR="00125073" w:rsidRPr="003638C1">
              <w:rPr>
                <w:rFonts w:ascii="Calibri" w:hAnsi="Calibri" w:cs="Calibri"/>
                <w:b/>
                <w:bCs/>
                <w:sz w:val="24"/>
                <w:szCs w:val="24"/>
              </w:rPr>
              <w:t>).</w:t>
            </w:r>
            <w:r w:rsidR="006F1E07" w:rsidRPr="003638C1">
              <w:rPr>
                <w:rFonts w:ascii="Calibri" w:hAnsi="Calibri" w:cs="Calibri"/>
                <w:b/>
                <w:bCs/>
                <w:sz w:val="24"/>
                <w:szCs w:val="24"/>
              </w:rPr>
              <w:t>Resolución</w:t>
            </w:r>
            <w:proofErr w:type="gramEnd"/>
            <w:r w:rsidR="006F1E07" w:rsidRPr="003638C1">
              <w:rPr>
                <w:rFonts w:ascii="Calibri" w:hAnsi="Calibri" w:cs="Calibri"/>
                <w:b/>
                <w:bCs/>
                <w:sz w:val="24"/>
                <w:szCs w:val="24"/>
              </w:rPr>
              <w:t xml:space="preserve"> de hallazgos</w:t>
            </w:r>
            <w:r w:rsidR="00446CC2" w:rsidRPr="003638C1">
              <w:rPr>
                <w:rFonts w:ascii="Calibri" w:hAnsi="Calibri" w:cs="Calibri"/>
                <w:b/>
                <w:bCs/>
                <w:sz w:val="24"/>
                <w:szCs w:val="24"/>
              </w:rPr>
              <w:t xml:space="preserve"> (En caso de aplicar)</w:t>
            </w:r>
          </w:p>
          <w:p w14:paraId="02A85062" w14:textId="77777777" w:rsidR="0035505C" w:rsidRPr="003638C1" w:rsidRDefault="0035505C" w:rsidP="002A30BF">
            <w:pPr>
              <w:jc w:val="both"/>
              <w:rPr>
                <w:rFonts w:ascii="Calibri" w:hAnsi="Calibri" w:cs="Calibri"/>
                <w:b/>
                <w:bCs/>
                <w:sz w:val="24"/>
                <w:szCs w:val="24"/>
                <w:lang w:val="es-ES"/>
              </w:rPr>
            </w:pPr>
          </w:p>
          <w:p w14:paraId="10473CC9" w14:textId="618C0FF6" w:rsidR="0035505C" w:rsidRPr="003638C1" w:rsidRDefault="0035505C" w:rsidP="002A30BF">
            <w:pPr>
              <w:jc w:val="both"/>
              <w:rPr>
                <w:rFonts w:ascii="Calibri" w:hAnsi="Calibri" w:cs="Calibri"/>
                <w:sz w:val="24"/>
                <w:szCs w:val="24"/>
              </w:rPr>
            </w:pPr>
            <w:r w:rsidRPr="003638C1">
              <w:rPr>
                <w:rFonts w:ascii="Calibri" w:hAnsi="Calibri" w:cs="Calibri"/>
                <w:sz w:val="24"/>
                <w:szCs w:val="24"/>
              </w:rPr>
              <w:t xml:space="preserve">Presentación del plan de acción definido por EL BANCO para atender los hallazgos identificados por EL CONTRATISTA. Una vez que se hayan recibido los planes de acción, el equipo de verificación se pronunciará sobre los mismo e indicará si estos son apropiados y presentará las conclusiones en el informe de subsanación y recomendaciones. </w:t>
            </w:r>
            <w:r w:rsidRPr="003638C1">
              <w:rPr>
                <w:rFonts w:ascii="Calibri" w:hAnsi="Calibri" w:cs="Calibri"/>
                <w:b/>
                <w:bCs/>
                <w:sz w:val="24"/>
                <w:szCs w:val="24"/>
              </w:rPr>
              <w:t>Entregable 2: Informe de subsanación y recomendaciones</w:t>
            </w:r>
            <w:r w:rsidR="00446CC2" w:rsidRPr="003638C1">
              <w:rPr>
                <w:rFonts w:ascii="Calibri" w:hAnsi="Calibri" w:cs="Calibri"/>
                <w:b/>
                <w:bCs/>
                <w:sz w:val="24"/>
                <w:szCs w:val="24"/>
              </w:rPr>
              <w:t>.</w:t>
            </w:r>
          </w:p>
          <w:p w14:paraId="0DBA9506" w14:textId="77777777" w:rsidR="00446CC2" w:rsidRPr="003638C1" w:rsidRDefault="00446CC2" w:rsidP="002A30BF">
            <w:pPr>
              <w:jc w:val="both"/>
              <w:rPr>
                <w:rFonts w:ascii="Calibri" w:hAnsi="Calibri" w:cs="Calibri"/>
                <w:sz w:val="24"/>
                <w:szCs w:val="24"/>
                <w:lang w:val="es-ES"/>
              </w:rPr>
            </w:pPr>
          </w:p>
          <w:p w14:paraId="2501FF94" w14:textId="51FE4799" w:rsidR="00446CC2" w:rsidRPr="003638C1" w:rsidRDefault="00A441F6" w:rsidP="002A30BF">
            <w:pPr>
              <w:jc w:val="both"/>
              <w:rPr>
                <w:rFonts w:ascii="Calibri" w:hAnsi="Calibri" w:cs="Calibri"/>
                <w:b/>
                <w:bCs/>
                <w:sz w:val="24"/>
                <w:szCs w:val="24"/>
              </w:rPr>
            </w:pPr>
            <w:r w:rsidRPr="003638C1">
              <w:rPr>
                <w:rFonts w:ascii="Calibri" w:hAnsi="Calibri" w:cs="Calibri"/>
                <w:b/>
                <w:bCs/>
                <w:sz w:val="24"/>
                <w:szCs w:val="24"/>
              </w:rPr>
              <w:t>Informe final de verificación</w:t>
            </w:r>
          </w:p>
          <w:p w14:paraId="41BDCEC8" w14:textId="77777777" w:rsidR="00A441F6" w:rsidRPr="003638C1" w:rsidRDefault="00A441F6" w:rsidP="002A30BF">
            <w:pPr>
              <w:jc w:val="both"/>
              <w:rPr>
                <w:rFonts w:ascii="Calibri" w:hAnsi="Calibri" w:cs="Calibri"/>
                <w:b/>
                <w:bCs/>
                <w:sz w:val="24"/>
                <w:szCs w:val="24"/>
              </w:rPr>
            </w:pPr>
          </w:p>
          <w:p w14:paraId="45F401F0" w14:textId="66A687A4" w:rsidR="00A441F6" w:rsidRPr="003638C1" w:rsidRDefault="00A441F6" w:rsidP="002A30BF">
            <w:pPr>
              <w:jc w:val="both"/>
              <w:rPr>
                <w:rFonts w:ascii="Calibri" w:hAnsi="Calibri" w:cs="Calibri"/>
                <w:b/>
                <w:bCs/>
                <w:sz w:val="24"/>
                <w:szCs w:val="24"/>
                <w:lang w:val="es-ES"/>
              </w:rPr>
            </w:pPr>
            <w:r w:rsidRPr="003638C1">
              <w:rPr>
                <w:rFonts w:ascii="Calibri" w:hAnsi="Calibri" w:cs="Calibri"/>
                <w:sz w:val="24"/>
                <w:szCs w:val="24"/>
              </w:rPr>
              <w:t>Una vez implementado el plan de acción aprobado por EL CONTRATISTA, para lo cual EL BANCO contará con un plazo máximo de treinta (30) días calendario, EL CONTRATISTA presentará el informe final de auditoría, el cual reflejará las respuestas a los hallazgos, discusiones y modificaciones de los documentos del servicio de verificación objeto de la presente orden. El informe final de auditoría se presentará cumpliendo con los reglamentos aplicables, la verificación de los requisitos establecidos en las normas de referencia y el servicio contratado</w:t>
            </w:r>
            <w:r w:rsidRPr="003638C1">
              <w:rPr>
                <w:rFonts w:ascii="Calibri" w:hAnsi="Calibri" w:cs="Calibri"/>
                <w:b/>
                <w:bCs/>
                <w:sz w:val="24"/>
                <w:szCs w:val="24"/>
              </w:rPr>
              <w:t>.</w:t>
            </w:r>
          </w:p>
          <w:p w14:paraId="1FA9227B" w14:textId="77777777" w:rsidR="008137F2" w:rsidRPr="003638C1" w:rsidRDefault="008137F2" w:rsidP="002A30BF">
            <w:pPr>
              <w:jc w:val="both"/>
              <w:rPr>
                <w:rFonts w:ascii="Calibri" w:hAnsi="Calibri" w:cs="Calibri"/>
                <w:sz w:val="24"/>
                <w:szCs w:val="24"/>
                <w:lang w:val="es-ES"/>
              </w:rPr>
            </w:pPr>
          </w:p>
          <w:p w14:paraId="60E8885B" w14:textId="29B48A8D" w:rsidR="00BB2227" w:rsidRPr="003638C1" w:rsidRDefault="002D2540" w:rsidP="002A30BF">
            <w:pPr>
              <w:jc w:val="both"/>
              <w:rPr>
                <w:rFonts w:ascii="Calibri" w:hAnsi="Calibri" w:cs="Calibri"/>
                <w:b/>
                <w:bCs/>
                <w:sz w:val="24"/>
                <w:szCs w:val="24"/>
              </w:rPr>
            </w:pPr>
            <w:r w:rsidRPr="003638C1">
              <w:rPr>
                <w:rFonts w:ascii="Calibri" w:hAnsi="Calibri" w:cs="Calibri"/>
                <w:b/>
                <w:bCs/>
                <w:sz w:val="24"/>
                <w:szCs w:val="24"/>
              </w:rPr>
              <w:t>e</w:t>
            </w:r>
            <w:proofErr w:type="gramStart"/>
            <w:r w:rsidRPr="003638C1">
              <w:rPr>
                <w:rFonts w:ascii="Calibri" w:hAnsi="Calibri" w:cs="Calibri"/>
                <w:b/>
                <w:bCs/>
                <w:sz w:val="24"/>
                <w:szCs w:val="24"/>
              </w:rPr>
              <w:t>).</w:t>
            </w:r>
            <w:r w:rsidR="00BB2227" w:rsidRPr="003638C1">
              <w:rPr>
                <w:rFonts w:ascii="Calibri" w:hAnsi="Calibri" w:cs="Calibri"/>
                <w:b/>
                <w:bCs/>
                <w:sz w:val="24"/>
                <w:szCs w:val="24"/>
              </w:rPr>
              <w:t>Etapa</w:t>
            </w:r>
            <w:proofErr w:type="gramEnd"/>
            <w:r w:rsidR="00BB2227" w:rsidRPr="003638C1">
              <w:rPr>
                <w:rFonts w:ascii="Calibri" w:hAnsi="Calibri" w:cs="Calibri"/>
                <w:b/>
                <w:bCs/>
                <w:sz w:val="24"/>
                <w:szCs w:val="24"/>
              </w:rPr>
              <w:t xml:space="preserve"> de revisión técnica y decisión final.</w:t>
            </w:r>
          </w:p>
          <w:p w14:paraId="129DF929" w14:textId="77777777" w:rsidR="00F52DFF" w:rsidRPr="003638C1" w:rsidRDefault="00F52DFF" w:rsidP="002A30BF">
            <w:pPr>
              <w:jc w:val="both"/>
              <w:rPr>
                <w:rFonts w:ascii="Calibri" w:hAnsi="Calibri" w:cs="Calibri"/>
                <w:b/>
                <w:bCs/>
                <w:sz w:val="24"/>
                <w:szCs w:val="24"/>
              </w:rPr>
            </w:pPr>
          </w:p>
          <w:p w14:paraId="44B5921A" w14:textId="738FA966" w:rsidR="00F52DFF" w:rsidRPr="003638C1" w:rsidRDefault="00F52DFF" w:rsidP="002A30BF">
            <w:pPr>
              <w:jc w:val="both"/>
              <w:rPr>
                <w:rFonts w:ascii="Calibri" w:hAnsi="Calibri" w:cs="Calibri"/>
                <w:sz w:val="24"/>
                <w:szCs w:val="24"/>
              </w:rPr>
            </w:pPr>
            <w:r w:rsidRPr="003638C1">
              <w:rPr>
                <w:rFonts w:ascii="Calibri" w:hAnsi="Calibri" w:cs="Calibri"/>
                <w:sz w:val="24"/>
                <w:szCs w:val="24"/>
              </w:rPr>
              <w:t>El informe final se presentará al Revisor Técnico asignado por EL CONTRATISTA. Este revisor técnico tendrá la responsabilidad de emitir el dictamen final sobre la auditoría y revisar si el proceso de auditoría satisface los requisitos de la verificación. Si el revisor técnico hace observaciones, el equipo de verificación las resolverá y tratará con EL BANCO.</w:t>
            </w:r>
          </w:p>
          <w:p w14:paraId="10B3E0E9" w14:textId="77777777" w:rsidR="00755255" w:rsidRPr="003638C1" w:rsidRDefault="00755255" w:rsidP="002A30BF">
            <w:pPr>
              <w:jc w:val="both"/>
              <w:rPr>
                <w:rFonts w:ascii="Calibri" w:hAnsi="Calibri" w:cs="Calibri"/>
                <w:sz w:val="24"/>
                <w:szCs w:val="24"/>
              </w:rPr>
            </w:pPr>
          </w:p>
          <w:p w14:paraId="16333F86" w14:textId="11975BF0" w:rsidR="00755255" w:rsidRPr="003638C1" w:rsidRDefault="002D2540" w:rsidP="002A30BF">
            <w:pPr>
              <w:jc w:val="both"/>
              <w:rPr>
                <w:rFonts w:ascii="Calibri" w:hAnsi="Calibri" w:cs="Calibri"/>
                <w:b/>
                <w:bCs/>
                <w:sz w:val="24"/>
                <w:szCs w:val="24"/>
                <w:lang w:val="es-ES"/>
              </w:rPr>
            </w:pPr>
            <w:r w:rsidRPr="003638C1">
              <w:rPr>
                <w:rFonts w:ascii="Calibri" w:hAnsi="Calibri" w:cs="Calibri"/>
                <w:b/>
                <w:bCs/>
                <w:sz w:val="24"/>
                <w:szCs w:val="24"/>
              </w:rPr>
              <w:t>f</w:t>
            </w:r>
            <w:proofErr w:type="gramStart"/>
            <w:r w:rsidRPr="003638C1">
              <w:rPr>
                <w:rFonts w:ascii="Calibri" w:hAnsi="Calibri" w:cs="Calibri"/>
                <w:b/>
                <w:bCs/>
                <w:sz w:val="24"/>
                <w:szCs w:val="24"/>
              </w:rPr>
              <w:t>).</w:t>
            </w:r>
            <w:r w:rsidR="00755255" w:rsidRPr="003638C1">
              <w:rPr>
                <w:rFonts w:ascii="Calibri" w:hAnsi="Calibri" w:cs="Calibri"/>
                <w:b/>
                <w:bCs/>
                <w:sz w:val="24"/>
                <w:szCs w:val="24"/>
              </w:rPr>
              <w:t>Preparación</w:t>
            </w:r>
            <w:proofErr w:type="gramEnd"/>
            <w:r w:rsidR="00755255" w:rsidRPr="003638C1">
              <w:rPr>
                <w:rFonts w:ascii="Calibri" w:hAnsi="Calibri" w:cs="Calibri"/>
                <w:b/>
                <w:bCs/>
                <w:sz w:val="24"/>
                <w:szCs w:val="24"/>
              </w:rPr>
              <w:t xml:space="preserve"> de la declaración</w:t>
            </w:r>
          </w:p>
          <w:p w14:paraId="2DB2B2CA" w14:textId="77777777" w:rsidR="008137F2" w:rsidRPr="003638C1" w:rsidRDefault="008137F2" w:rsidP="002A30BF">
            <w:pPr>
              <w:jc w:val="both"/>
              <w:rPr>
                <w:rFonts w:ascii="Calibri" w:hAnsi="Calibri" w:cs="Calibri"/>
                <w:sz w:val="24"/>
                <w:szCs w:val="24"/>
                <w:lang w:val="es-ES"/>
              </w:rPr>
            </w:pPr>
          </w:p>
          <w:p w14:paraId="5B235760" w14:textId="7CCE7199" w:rsidR="00755255" w:rsidRPr="003638C1" w:rsidRDefault="00755255" w:rsidP="002A30BF">
            <w:pPr>
              <w:jc w:val="both"/>
              <w:rPr>
                <w:rFonts w:ascii="Calibri" w:hAnsi="Calibri" w:cs="Calibri"/>
                <w:b/>
                <w:bCs/>
                <w:sz w:val="24"/>
                <w:szCs w:val="24"/>
                <w:lang w:val="es-ES"/>
              </w:rPr>
            </w:pPr>
            <w:r w:rsidRPr="003638C1">
              <w:rPr>
                <w:rFonts w:ascii="Calibri" w:hAnsi="Calibri" w:cs="Calibri"/>
                <w:sz w:val="24"/>
                <w:szCs w:val="24"/>
              </w:rPr>
              <w:t xml:space="preserve">Una vez emitido el visto bueno por parte del Revisor Técnico EL CONTRATISTA procederá con la elaboración de la declaración sobre el inventario de GEI de conformidad con lo establecido en el presente documento y en la propuesta presentada. La declaración sobre el inventario deberá ser firmado por el verificador líder y el Revisor Independiente. En el caso que la opinión sea modificada, adversa o se abstiene de emitir una opinión, debe contener una descripción de las razones por las que toma esa decisión y dicha descripción debe aparecer antes de la conclusión del verificador. </w:t>
            </w:r>
            <w:r w:rsidRPr="003638C1">
              <w:rPr>
                <w:rFonts w:ascii="Calibri" w:hAnsi="Calibri" w:cs="Calibri"/>
                <w:b/>
                <w:bCs/>
                <w:sz w:val="24"/>
                <w:szCs w:val="24"/>
              </w:rPr>
              <w:t>Entregable</w:t>
            </w:r>
            <w:r w:rsidRPr="003638C1">
              <w:rPr>
                <w:rFonts w:ascii="Calibri" w:hAnsi="Calibri" w:cs="Calibri"/>
                <w:sz w:val="24"/>
                <w:szCs w:val="24"/>
              </w:rPr>
              <w:t xml:space="preserve"> </w:t>
            </w:r>
            <w:r w:rsidRPr="003638C1">
              <w:rPr>
                <w:rFonts w:ascii="Calibri" w:hAnsi="Calibri" w:cs="Calibri"/>
                <w:b/>
                <w:bCs/>
                <w:sz w:val="24"/>
                <w:szCs w:val="24"/>
              </w:rPr>
              <w:t>3: Declaración de verificación final.</w:t>
            </w:r>
          </w:p>
          <w:p w14:paraId="73D7CD1C" w14:textId="79C59064" w:rsidR="008137F2" w:rsidRPr="003638C1" w:rsidRDefault="008137F2" w:rsidP="002A30BF">
            <w:pPr>
              <w:jc w:val="both"/>
              <w:rPr>
                <w:rFonts w:ascii="Calibri" w:hAnsi="Calibri" w:cs="Calibri"/>
                <w:sz w:val="24"/>
                <w:szCs w:val="24"/>
                <w:lang w:val="es-ES"/>
              </w:rPr>
            </w:pPr>
          </w:p>
        </w:tc>
      </w:tr>
      <w:tr w:rsidR="002A30BF" w:rsidRPr="003638C1" w14:paraId="2B764598" w14:textId="77777777" w:rsidTr="002A30BF">
        <w:tc>
          <w:tcPr>
            <w:tcW w:w="4414" w:type="dxa"/>
          </w:tcPr>
          <w:p w14:paraId="346A77D6" w14:textId="4E98B1BD" w:rsidR="002A30BF" w:rsidRPr="003638C1" w:rsidRDefault="00AA3093" w:rsidP="002A30BF">
            <w:pPr>
              <w:rPr>
                <w:rFonts w:ascii="Calibri" w:hAnsi="Calibri" w:cs="Calibri"/>
                <w:b/>
                <w:bCs/>
                <w:sz w:val="24"/>
                <w:szCs w:val="24"/>
                <w:lang w:val="es-ES"/>
              </w:rPr>
            </w:pPr>
            <w:r w:rsidRPr="003638C1">
              <w:rPr>
                <w:rFonts w:ascii="Calibri" w:hAnsi="Calibri" w:cs="Calibri"/>
                <w:b/>
                <w:bCs/>
                <w:sz w:val="24"/>
                <w:szCs w:val="24"/>
                <w:lang w:val="es-ES"/>
              </w:rPr>
              <w:t>AN</w:t>
            </w:r>
            <w:r w:rsidR="00BE33C7" w:rsidRPr="003638C1">
              <w:rPr>
                <w:rFonts w:ascii="Calibri" w:hAnsi="Calibri" w:cs="Calibri"/>
                <w:b/>
                <w:bCs/>
                <w:sz w:val="24"/>
                <w:szCs w:val="24"/>
                <w:lang w:val="es-ES"/>
              </w:rPr>
              <w:t>TECEDENTES</w:t>
            </w:r>
            <w:r w:rsidR="002A30BF" w:rsidRPr="003638C1">
              <w:rPr>
                <w:rFonts w:ascii="Calibri" w:hAnsi="Calibri" w:cs="Calibri"/>
                <w:b/>
                <w:bCs/>
                <w:sz w:val="24"/>
                <w:szCs w:val="24"/>
                <w:lang w:val="es-ES"/>
              </w:rPr>
              <w:t xml:space="preserve"> </w:t>
            </w:r>
          </w:p>
        </w:tc>
        <w:tc>
          <w:tcPr>
            <w:tcW w:w="4414" w:type="dxa"/>
          </w:tcPr>
          <w:p w14:paraId="1C2134CE" w14:textId="7B5F406F" w:rsidR="00E2759F" w:rsidRPr="003638C1" w:rsidRDefault="001D3B5B" w:rsidP="002A30BF">
            <w:pPr>
              <w:jc w:val="both"/>
              <w:rPr>
                <w:rFonts w:ascii="Calibri" w:hAnsi="Calibri" w:cs="Calibri"/>
                <w:sz w:val="24"/>
                <w:szCs w:val="24"/>
              </w:rPr>
            </w:pPr>
            <w:r w:rsidRPr="003638C1">
              <w:rPr>
                <w:rFonts w:ascii="Calibri" w:hAnsi="Calibri" w:cs="Calibri"/>
                <w:sz w:val="24"/>
                <w:szCs w:val="24"/>
                <w:lang w:val="es-ES"/>
              </w:rPr>
              <w:t xml:space="preserve">BANCOLDEX, es una sociedad de economía mixta, vinculado al Ministerio de Hacienda y Crédito Público, organizado como establecimiento de crédito bancario y vigilado por la Superintendencia Financiera de Colombia </w:t>
            </w:r>
            <w:r w:rsidR="0043514F" w:rsidRPr="003638C1">
              <w:rPr>
                <w:rFonts w:ascii="Calibri" w:hAnsi="Calibri" w:cs="Calibri"/>
                <w:sz w:val="24"/>
                <w:szCs w:val="24"/>
                <w:lang w:val="es-ES"/>
              </w:rPr>
              <w:t>que</w:t>
            </w:r>
            <w:r w:rsidR="006F07F3" w:rsidRPr="003638C1">
              <w:rPr>
                <w:rFonts w:ascii="Calibri" w:hAnsi="Calibri" w:cs="Calibri"/>
                <w:sz w:val="24"/>
                <w:szCs w:val="24"/>
              </w:rPr>
              <w:t xml:space="preserve"> realiza anualmente la verificación del inventario de Gases de Efecto </w:t>
            </w:r>
            <w:r w:rsidR="006A77EA" w:rsidRPr="003638C1">
              <w:rPr>
                <w:rFonts w:ascii="Calibri" w:hAnsi="Calibri" w:cs="Calibri"/>
                <w:sz w:val="24"/>
                <w:szCs w:val="24"/>
              </w:rPr>
              <w:t>Invernadero</w:t>
            </w:r>
            <w:r w:rsidR="0043514F" w:rsidRPr="003638C1">
              <w:rPr>
                <w:rFonts w:ascii="Calibri" w:hAnsi="Calibri" w:cs="Calibri"/>
                <w:sz w:val="24"/>
                <w:szCs w:val="24"/>
              </w:rPr>
              <w:t xml:space="preserve"> </w:t>
            </w:r>
            <w:r w:rsidR="00C56768" w:rsidRPr="003638C1">
              <w:rPr>
                <w:rFonts w:ascii="Calibri" w:hAnsi="Calibri" w:cs="Calibri"/>
                <w:sz w:val="24"/>
                <w:szCs w:val="24"/>
              </w:rPr>
              <w:t>tomando como linea base el año 2021</w:t>
            </w:r>
            <w:r w:rsidR="00630712" w:rsidRPr="003638C1">
              <w:rPr>
                <w:rFonts w:ascii="Calibri" w:hAnsi="Calibri" w:cs="Calibri"/>
                <w:sz w:val="24"/>
                <w:szCs w:val="24"/>
              </w:rPr>
              <w:t xml:space="preserve">. Para esta convocatoria desea certificar </w:t>
            </w:r>
            <w:r w:rsidR="00EE259D" w:rsidRPr="003638C1">
              <w:rPr>
                <w:rFonts w:ascii="Calibri" w:hAnsi="Calibri" w:cs="Calibri"/>
                <w:sz w:val="24"/>
                <w:szCs w:val="24"/>
              </w:rPr>
              <w:t xml:space="preserve">un total de emisiones de </w:t>
            </w:r>
            <w:r w:rsidR="00105604" w:rsidRPr="003638C1">
              <w:rPr>
                <w:rFonts w:ascii="Calibri" w:hAnsi="Calibri" w:cs="Calibri"/>
                <w:sz w:val="24"/>
                <w:szCs w:val="24"/>
              </w:rPr>
              <w:t>274,33 t CO2e/</w:t>
            </w:r>
            <w:proofErr w:type="gramStart"/>
            <w:r w:rsidR="00105604" w:rsidRPr="003638C1">
              <w:rPr>
                <w:rFonts w:ascii="Calibri" w:hAnsi="Calibri" w:cs="Calibri"/>
                <w:sz w:val="24"/>
                <w:szCs w:val="24"/>
              </w:rPr>
              <w:t xml:space="preserve">año </w:t>
            </w:r>
            <w:r w:rsidR="006A77EA" w:rsidRPr="003638C1">
              <w:rPr>
                <w:rFonts w:ascii="Calibri" w:hAnsi="Calibri" w:cs="Calibri"/>
                <w:sz w:val="24"/>
                <w:szCs w:val="24"/>
              </w:rPr>
              <w:t xml:space="preserve"> aproximadamente, </w:t>
            </w:r>
            <w:r w:rsidR="00037B5B" w:rsidRPr="003638C1">
              <w:rPr>
                <w:rFonts w:ascii="Calibri" w:hAnsi="Calibri" w:cs="Calibri"/>
                <w:sz w:val="24"/>
                <w:szCs w:val="24"/>
              </w:rPr>
              <w:t xml:space="preserve"> vigencia</w:t>
            </w:r>
            <w:proofErr w:type="gramEnd"/>
            <w:r w:rsidR="00037B5B" w:rsidRPr="003638C1">
              <w:rPr>
                <w:rFonts w:ascii="Calibri" w:hAnsi="Calibri" w:cs="Calibri"/>
                <w:sz w:val="24"/>
                <w:szCs w:val="24"/>
              </w:rPr>
              <w:t xml:space="preserve"> 2025.</w:t>
            </w:r>
            <w:r w:rsidR="00900711" w:rsidRPr="003638C1">
              <w:rPr>
                <w:rFonts w:ascii="Calibri" w:hAnsi="Calibri" w:cs="Calibri"/>
                <w:sz w:val="24"/>
                <w:szCs w:val="24"/>
              </w:rPr>
              <w:t xml:space="preserve"> El alcance es toda la organización</w:t>
            </w:r>
            <w:r w:rsidR="005A527D" w:rsidRPr="003638C1">
              <w:rPr>
                <w:rFonts w:ascii="Calibri" w:hAnsi="Calibri" w:cs="Calibri"/>
                <w:sz w:val="24"/>
                <w:szCs w:val="24"/>
              </w:rPr>
              <w:t>,</w:t>
            </w:r>
            <w:r w:rsidR="00101A77" w:rsidRPr="003638C1">
              <w:rPr>
                <w:rFonts w:ascii="Calibri" w:hAnsi="Calibri" w:cs="Calibri"/>
                <w:sz w:val="24"/>
                <w:szCs w:val="24"/>
              </w:rPr>
              <w:t xml:space="preserve"> incluyendo </w:t>
            </w:r>
            <w:r w:rsidR="00E2759F" w:rsidRPr="003638C1">
              <w:rPr>
                <w:rFonts w:ascii="Calibri" w:hAnsi="Calibri" w:cs="Calibri"/>
                <w:sz w:val="24"/>
                <w:szCs w:val="24"/>
              </w:rPr>
              <w:t>las siguientes instalaciones:</w:t>
            </w:r>
          </w:p>
          <w:p w14:paraId="5B7E19A6" w14:textId="77777777" w:rsidR="00E2759F" w:rsidRPr="003638C1" w:rsidRDefault="00E2759F" w:rsidP="002A30BF">
            <w:pPr>
              <w:jc w:val="both"/>
              <w:rPr>
                <w:rFonts w:ascii="Calibri" w:hAnsi="Calibri" w:cs="Calibri"/>
                <w:sz w:val="24"/>
                <w:szCs w:val="24"/>
              </w:rPr>
            </w:pPr>
          </w:p>
          <w:p w14:paraId="2A0CCB42" w14:textId="68F56073" w:rsidR="00E2759F" w:rsidRPr="003638C1" w:rsidRDefault="00E2759F" w:rsidP="00E2759F">
            <w:pPr>
              <w:pStyle w:val="Prrafodelista"/>
              <w:numPr>
                <w:ilvl w:val="0"/>
                <w:numId w:val="22"/>
              </w:numPr>
              <w:jc w:val="both"/>
              <w:rPr>
                <w:rFonts w:ascii="Calibri" w:hAnsi="Calibri" w:cs="Calibri"/>
                <w:sz w:val="24"/>
                <w:szCs w:val="24"/>
              </w:rPr>
            </w:pPr>
            <w:r w:rsidRPr="003638C1">
              <w:rPr>
                <w:rFonts w:ascii="Calibri" w:hAnsi="Calibri" w:cs="Calibri"/>
                <w:sz w:val="24"/>
                <w:szCs w:val="24"/>
              </w:rPr>
              <w:t>Bancoldex Bogotá:  Calle 28 13 A 15, pisos 21-37-38-39-40-41 y 42. Edificio Centro de Comercio Internacional. C.P. 110311.</w:t>
            </w:r>
          </w:p>
          <w:p w14:paraId="21616A67" w14:textId="1B9C6393" w:rsidR="00E2759F" w:rsidRPr="003638C1" w:rsidRDefault="00145DB0" w:rsidP="00E2759F">
            <w:pPr>
              <w:pStyle w:val="Prrafodelista"/>
              <w:numPr>
                <w:ilvl w:val="0"/>
                <w:numId w:val="22"/>
              </w:numPr>
              <w:jc w:val="both"/>
              <w:rPr>
                <w:rFonts w:ascii="Calibri" w:hAnsi="Calibri" w:cs="Calibri"/>
                <w:sz w:val="24"/>
                <w:szCs w:val="24"/>
              </w:rPr>
            </w:pPr>
            <w:r w:rsidRPr="003638C1">
              <w:rPr>
                <w:rFonts w:ascii="Calibri" w:hAnsi="Calibri" w:cs="Calibri"/>
                <w:sz w:val="24"/>
                <w:szCs w:val="24"/>
              </w:rPr>
              <w:t>Bancoldex Cali:  Calle 4 Norte No. 1N - 04 edificio Mercurio, barrio Centenario C.P. 760045</w:t>
            </w:r>
          </w:p>
          <w:p w14:paraId="22F4A09D" w14:textId="5CA4E4E6" w:rsidR="00145DB0" w:rsidRPr="003638C1" w:rsidRDefault="00145DB0" w:rsidP="00E2759F">
            <w:pPr>
              <w:pStyle w:val="Prrafodelista"/>
              <w:numPr>
                <w:ilvl w:val="0"/>
                <w:numId w:val="22"/>
              </w:numPr>
              <w:jc w:val="both"/>
              <w:rPr>
                <w:rFonts w:ascii="Calibri" w:hAnsi="Calibri" w:cs="Calibri"/>
                <w:sz w:val="24"/>
                <w:szCs w:val="24"/>
              </w:rPr>
            </w:pPr>
            <w:r w:rsidRPr="003638C1">
              <w:rPr>
                <w:rFonts w:ascii="Calibri" w:hAnsi="Calibri" w:cs="Calibri"/>
                <w:sz w:val="24"/>
                <w:szCs w:val="24"/>
              </w:rPr>
              <w:t>Bancoldex Medellín</w:t>
            </w:r>
            <w:r w:rsidR="009D1A41" w:rsidRPr="003638C1">
              <w:rPr>
                <w:rFonts w:ascii="Calibri" w:hAnsi="Calibri" w:cs="Calibri"/>
                <w:sz w:val="24"/>
                <w:szCs w:val="24"/>
              </w:rPr>
              <w:t>:</w:t>
            </w:r>
            <w:r w:rsidRPr="003638C1">
              <w:rPr>
                <w:rFonts w:ascii="Calibri" w:hAnsi="Calibri" w:cs="Calibri"/>
                <w:sz w:val="24"/>
                <w:szCs w:val="24"/>
              </w:rPr>
              <w:t xml:space="preserve"> Calle 4 Sur No. 43AA-30, Local 102 Edificio </w:t>
            </w:r>
            <w:proofErr w:type="spellStart"/>
            <w:r w:rsidRPr="003638C1">
              <w:rPr>
                <w:rFonts w:ascii="Calibri" w:hAnsi="Calibri" w:cs="Calibri"/>
                <w:sz w:val="24"/>
                <w:szCs w:val="24"/>
              </w:rPr>
              <w:t>FormaCol</w:t>
            </w:r>
            <w:proofErr w:type="spellEnd"/>
          </w:p>
          <w:p w14:paraId="478A7B2B" w14:textId="24AFADD8" w:rsidR="00276B2B" w:rsidRPr="003638C1" w:rsidRDefault="00276B2B" w:rsidP="00E2759F">
            <w:pPr>
              <w:pStyle w:val="Prrafodelista"/>
              <w:numPr>
                <w:ilvl w:val="0"/>
                <w:numId w:val="22"/>
              </w:numPr>
              <w:jc w:val="both"/>
              <w:rPr>
                <w:rFonts w:ascii="Calibri" w:hAnsi="Calibri" w:cs="Calibri"/>
                <w:sz w:val="24"/>
                <w:szCs w:val="24"/>
              </w:rPr>
            </w:pPr>
            <w:r w:rsidRPr="003638C1">
              <w:rPr>
                <w:rFonts w:ascii="Calibri" w:hAnsi="Calibri" w:cs="Calibri"/>
                <w:sz w:val="24"/>
                <w:szCs w:val="24"/>
              </w:rPr>
              <w:t>Bancoldex Barranquilla:  Carrera 52 No.76-167 local 101, centro comercial Atlantic Center C.P. 080020.</w:t>
            </w:r>
          </w:p>
          <w:p w14:paraId="438C603C" w14:textId="0EF55B52" w:rsidR="00276B2B" w:rsidRPr="003638C1" w:rsidRDefault="00276B2B" w:rsidP="00E2759F">
            <w:pPr>
              <w:pStyle w:val="Prrafodelista"/>
              <w:numPr>
                <w:ilvl w:val="0"/>
                <w:numId w:val="22"/>
              </w:numPr>
              <w:jc w:val="both"/>
              <w:rPr>
                <w:rFonts w:ascii="Calibri" w:hAnsi="Calibri" w:cs="Calibri"/>
                <w:sz w:val="24"/>
                <w:szCs w:val="24"/>
              </w:rPr>
            </w:pPr>
            <w:r w:rsidRPr="003638C1">
              <w:rPr>
                <w:rFonts w:ascii="Calibri" w:hAnsi="Calibri" w:cs="Calibri"/>
                <w:sz w:val="24"/>
                <w:szCs w:val="24"/>
              </w:rPr>
              <w:t xml:space="preserve">Bancoldex Bucaramanga: Km 2, 176. Anillo Vial Floridablanca – Girón </w:t>
            </w:r>
            <w:proofErr w:type="gramStart"/>
            <w:r w:rsidRPr="003638C1">
              <w:rPr>
                <w:rFonts w:ascii="Calibri" w:hAnsi="Calibri" w:cs="Calibri"/>
                <w:sz w:val="24"/>
                <w:szCs w:val="24"/>
              </w:rPr>
              <w:t>Eco-Parque</w:t>
            </w:r>
            <w:proofErr w:type="gramEnd"/>
            <w:r w:rsidRPr="003638C1">
              <w:rPr>
                <w:rFonts w:ascii="Calibri" w:hAnsi="Calibri" w:cs="Calibri"/>
                <w:sz w:val="24"/>
                <w:szCs w:val="24"/>
              </w:rPr>
              <w:t xml:space="preserve"> Empresarial Natura Torre 1 Oficina 413 RBF Bucaramanga. CP 681003</w:t>
            </w:r>
            <w:r w:rsidR="00746731" w:rsidRPr="003638C1">
              <w:rPr>
                <w:rFonts w:ascii="Calibri" w:hAnsi="Calibri" w:cs="Calibri"/>
                <w:sz w:val="24"/>
                <w:szCs w:val="24"/>
              </w:rPr>
              <w:t>.</w:t>
            </w:r>
          </w:p>
          <w:p w14:paraId="73E4F7D5" w14:textId="2683329C" w:rsidR="00746731" w:rsidRPr="003638C1" w:rsidRDefault="00746731" w:rsidP="00E2759F">
            <w:pPr>
              <w:pStyle w:val="Prrafodelista"/>
              <w:numPr>
                <w:ilvl w:val="0"/>
                <w:numId w:val="22"/>
              </w:numPr>
              <w:jc w:val="both"/>
              <w:rPr>
                <w:rFonts w:ascii="Calibri" w:hAnsi="Calibri" w:cs="Calibri"/>
                <w:sz w:val="24"/>
                <w:szCs w:val="24"/>
              </w:rPr>
            </w:pPr>
            <w:r w:rsidRPr="003638C1">
              <w:rPr>
                <w:rFonts w:ascii="Calibri" w:hAnsi="Calibri" w:cs="Calibri"/>
                <w:sz w:val="24"/>
                <w:szCs w:val="24"/>
              </w:rPr>
              <w:t xml:space="preserve">Bancoldex Pereira: Carrera. 13 </w:t>
            </w:r>
            <w:proofErr w:type="gramStart"/>
            <w:r w:rsidRPr="003638C1">
              <w:rPr>
                <w:rFonts w:ascii="Calibri" w:hAnsi="Calibri" w:cs="Calibri"/>
                <w:sz w:val="24"/>
                <w:szCs w:val="24"/>
              </w:rPr>
              <w:t>No</w:t>
            </w:r>
            <w:proofErr w:type="gramEnd"/>
            <w:r w:rsidRPr="003638C1">
              <w:rPr>
                <w:rFonts w:ascii="Calibri" w:hAnsi="Calibri" w:cs="Calibri"/>
                <w:sz w:val="24"/>
                <w:szCs w:val="24"/>
              </w:rPr>
              <w:t xml:space="preserve">.13–40, Oficina 405, centro comercial </w:t>
            </w:r>
            <w:proofErr w:type="spellStart"/>
            <w:r w:rsidRPr="003638C1">
              <w:rPr>
                <w:rFonts w:ascii="Calibri" w:hAnsi="Calibri" w:cs="Calibri"/>
                <w:sz w:val="24"/>
                <w:szCs w:val="24"/>
              </w:rPr>
              <w:t>Uniplex</w:t>
            </w:r>
            <w:proofErr w:type="spellEnd"/>
            <w:r w:rsidRPr="003638C1">
              <w:rPr>
                <w:rFonts w:ascii="Calibri" w:hAnsi="Calibri" w:cs="Calibri"/>
                <w:sz w:val="24"/>
                <w:szCs w:val="24"/>
              </w:rPr>
              <w:t xml:space="preserve"> Circunvalar C.P. 660003.</w:t>
            </w:r>
          </w:p>
          <w:p w14:paraId="39CC791D" w14:textId="77777777" w:rsidR="00E2759F" w:rsidRPr="003638C1" w:rsidRDefault="00E2759F" w:rsidP="002A30BF">
            <w:pPr>
              <w:jc w:val="both"/>
              <w:rPr>
                <w:rFonts w:ascii="Calibri" w:hAnsi="Calibri" w:cs="Calibri"/>
                <w:sz w:val="24"/>
                <w:szCs w:val="24"/>
              </w:rPr>
            </w:pPr>
          </w:p>
          <w:p w14:paraId="738409BB" w14:textId="55BDA350" w:rsidR="002A30BF" w:rsidRPr="003638C1" w:rsidRDefault="00746731" w:rsidP="002A30BF">
            <w:pPr>
              <w:jc w:val="both"/>
              <w:rPr>
                <w:rFonts w:ascii="Calibri" w:hAnsi="Calibri" w:cs="Calibri"/>
                <w:sz w:val="24"/>
                <w:szCs w:val="24"/>
                <w:lang w:val="es-ES"/>
              </w:rPr>
            </w:pPr>
            <w:r w:rsidRPr="003638C1">
              <w:rPr>
                <w:rFonts w:ascii="Calibri" w:hAnsi="Calibri" w:cs="Calibri"/>
                <w:sz w:val="24"/>
                <w:szCs w:val="24"/>
              </w:rPr>
              <w:t xml:space="preserve">La información se encuentra </w:t>
            </w:r>
            <w:proofErr w:type="gramStart"/>
            <w:r w:rsidRPr="003638C1">
              <w:rPr>
                <w:rFonts w:ascii="Calibri" w:hAnsi="Calibri" w:cs="Calibri"/>
                <w:sz w:val="24"/>
                <w:szCs w:val="24"/>
              </w:rPr>
              <w:t xml:space="preserve">centralizada  </w:t>
            </w:r>
            <w:r w:rsidR="005A527D" w:rsidRPr="003638C1">
              <w:rPr>
                <w:rFonts w:ascii="Calibri" w:hAnsi="Calibri" w:cs="Calibri"/>
                <w:sz w:val="24"/>
                <w:szCs w:val="24"/>
              </w:rPr>
              <w:t>con</w:t>
            </w:r>
            <w:proofErr w:type="gramEnd"/>
            <w:r w:rsidR="005A527D" w:rsidRPr="003638C1">
              <w:rPr>
                <w:rFonts w:ascii="Calibri" w:hAnsi="Calibri" w:cs="Calibri"/>
                <w:sz w:val="24"/>
                <w:szCs w:val="24"/>
              </w:rPr>
              <w:t xml:space="preserve"> un nivel de aseguramiento</w:t>
            </w:r>
            <w:r w:rsidR="001D3B5B" w:rsidRPr="003638C1">
              <w:rPr>
                <w:rFonts w:ascii="Calibri" w:hAnsi="Calibri" w:cs="Calibri"/>
                <w:sz w:val="24"/>
                <w:szCs w:val="24"/>
              </w:rPr>
              <w:t xml:space="preserve"> razonable</w:t>
            </w:r>
            <w:r w:rsidR="009178A0" w:rsidRPr="003638C1">
              <w:rPr>
                <w:rFonts w:ascii="Calibri" w:hAnsi="Calibri" w:cs="Calibri"/>
                <w:sz w:val="24"/>
                <w:szCs w:val="24"/>
              </w:rPr>
              <w:t>.</w:t>
            </w:r>
            <w:r w:rsidR="004E3E90" w:rsidRPr="003638C1">
              <w:rPr>
                <w:rFonts w:ascii="Calibri" w:hAnsi="Calibri" w:cs="Calibri"/>
                <w:sz w:val="24"/>
                <w:szCs w:val="24"/>
              </w:rPr>
              <w:t xml:space="preserve"> La metodología utilizada </w:t>
            </w:r>
            <w:proofErr w:type="gramStart"/>
            <w:r w:rsidR="004E3E90" w:rsidRPr="003638C1">
              <w:rPr>
                <w:rFonts w:ascii="Calibri" w:hAnsi="Calibri" w:cs="Calibri"/>
                <w:sz w:val="24"/>
                <w:szCs w:val="24"/>
              </w:rPr>
              <w:t xml:space="preserve">es </w:t>
            </w:r>
            <w:r w:rsidR="00C9586C" w:rsidRPr="003638C1">
              <w:rPr>
                <w:rFonts w:ascii="Calibri" w:hAnsi="Calibri" w:cs="Calibri"/>
                <w:sz w:val="24"/>
                <w:szCs w:val="24"/>
              </w:rPr>
              <w:t xml:space="preserve"> GHG</w:t>
            </w:r>
            <w:proofErr w:type="gramEnd"/>
            <w:r w:rsidR="00C9586C" w:rsidRPr="003638C1">
              <w:rPr>
                <w:rFonts w:ascii="Calibri" w:hAnsi="Calibri" w:cs="Calibri"/>
                <w:sz w:val="24"/>
                <w:szCs w:val="24"/>
              </w:rPr>
              <w:t xml:space="preserve"> </w:t>
            </w:r>
            <w:proofErr w:type="spellStart"/>
            <w:r w:rsidR="00C9586C" w:rsidRPr="003638C1">
              <w:rPr>
                <w:rFonts w:ascii="Calibri" w:hAnsi="Calibri" w:cs="Calibri"/>
                <w:sz w:val="24"/>
                <w:szCs w:val="24"/>
              </w:rPr>
              <w:t>Protocol</w:t>
            </w:r>
            <w:proofErr w:type="spellEnd"/>
            <w:r w:rsidR="00C9586C" w:rsidRPr="003638C1">
              <w:rPr>
                <w:rFonts w:ascii="Calibri" w:hAnsi="Calibri" w:cs="Calibri"/>
                <w:sz w:val="24"/>
                <w:szCs w:val="24"/>
              </w:rPr>
              <w:t xml:space="preserve"> Alcances 1, 2 y 3</w:t>
            </w:r>
            <w:r w:rsidR="000F156A" w:rsidRPr="003638C1">
              <w:rPr>
                <w:rFonts w:ascii="Calibri" w:hAnsi="Calibri" w:cs="Calibri"/>
                <w:sz w:val="24"/>
                <w:szCs w:val="24"/>
              </w:rPr>
              <w:t xml:space="preserve">, </w:t>
            </w:r>
            <w:r w:rsidR="00C1329C" w:rsidRPr="003638C1">
              <w:rPr>
                <w:rFonts w:ascii="Calibri" w:hAnsi="Calibri" w:cs="Calibri"/>
                <w:sz w:val="24"/>
                <w:szCs w:val="24"/>
              </w:rPr>
              <w:t>y no es necesario realizar verificación de remociones de GEI.</w:t>
            </w:r>
          </w:p>
        </w:tc>
      </w:tr>
      <w:tr w:rsidR="00AA3093" w:rsidRPr="003638C1" w14:paraId="0EB9AB0F" w14:textId="77777777" w:rsidTr="002A30BF">
        <w:tc>
          <w:tcPr>
            <w:tcW w:w="4414" w:type="dxa"/>
          </w:tcPr>
          <w:p w14:paraId="171D98AB" w14:textId="44809B79" w:rsidR="00AA3093" w:rsidRPr="003638C1" w:rsidRDefault="00AA3093" w:rsidP="00AA3093">
            <w:pPr>
              <w:rPr>
                <w:rFonts w:ascii="Calibri" w:hAnsi="Calibri" w:cs="Calibri"/>
                <w:b/>
                <w:bCs/>
                <w:sz w:val="24"/>
                <w:szCs w:val="24"/>
                <w:lang w:val="es-ES"/>
              </w:rPr>
            </w:pPr>
            <w:r w:rsidRPr="003638C1">
              <w:rPr>
                <w:rFonts w:ascii="Calibri" w:hAnsi="Calibri" w:cs="Calibri"/>
                <w:b/>
                <w:bCs/>
                <w:sz w:val="24"/>
                <w:szCs w:val="24"/>
                <w:lang w:val="es-ES"/>
              </w:rPr>
              <w:t xml:space="preserve">PRESUPUESTO: </w:t>
            </w:r>
          </w:p>
        </w:tc>
        <w:tc>
          <w:tcPr>
            <w:tcW w:w="4414" w:type="dxa"/>
          </w:tcPr>
          <w:p w14:paraId="6576842D" w14:textId="14D95A62" w:rsidR="00AA3093" w:rsidRPr="003638C1" w:rsidRDefault="00AA3093" w:rsidP="00AA3093">
            <w:pPr>
              <w:jc w:val="both"/>
              <w:rPr>
                <w:rFonts w:ascii="Calibri" w:hAnsi="Calibri" w:cs="Calibri"/>
                <w:sz w:val="24"/>
                <w:szCs w:val="24"/>
                <w:lang w:val="es-ES"/>
              </w:rPr>
            </w:pPr>
            <w:r w:rsidRPr="003638C1">
              <w:rPr>
                <w:rFonts w:ascii="Calibri" w:hAnsi="Calibri" w:cs="Calibri"/>
                <w:sz w:val="24"/>
                <w:szCs w:val="24"/>
                <w:lang w:val="es-ES"/>
              </w:rPr>
              <w:t xml:space="preserve">El valor final se ajustará en virtud de la propuesta que resulte seleccionada. </w:t>
            </w:r>
          </w:p>
        </w:tc>
      </w:tr>
      <w:tr w:rsidR="00AA3093" w:rsidRPr="003638C1" w14:paraId="2640462C" w14:textId="77777777" w:rsidTr="002A30BF">
        <w:tc>
          <w:tcPr>
            <w:tcW w:w="4414" w:type="dxa"/>
          </w:tcPr>
          <w:p w14:paraId="73589907" w14:textId="77777777" w:rsidR="00AA3093" w:rsidRPr="003638C1" w:rsidRDefault="00AA3093" w:rsidP="00AA3093">
            <w:pPr>
              <w:rPr>
                <w:rFonts w:ascii="Calibri" w:hAnsi="Calibri" w:cs="Calibri"/>
                <w:b/>
                <w:bCs/>
                <w:sz w:val="24"/>
                <w:szCs w:val="24"/>
                <w:lang w:val="es-ES"/>
              </w:rPr>
            </w:pPr>
            <w:r w:rsidRPr="003638C1">
              <w:rPr>
                <w:rFonts w:ascii="Calibri" w:hAnsi="Calibri" w:cs="Calibri"/>
                <w:b/>
                <w:bCs/>
                <w:sz w:val="24"/>
                <w:szCs w:val="24"/>
                <w:lang w:val="es-ES"/>
              </w:rPr>
              <w:t xml:space="preserve">FORMA DE PAGO: </w:t>
            </w:r>
          </w:p>
        </w:tc>
        <w:tc>
          <w:tcPr>
            <w:tcW w:w="4414" w:type="dxa"/>
          </w:tcPr>
          <w:p w14:paraId="0F501A06" w14:textId="77777777" w:rsidR="00AA3093" w:rsidRPr="003638C1" w:rsidRDefault="00AA3093" w:rsidP="00AA3093">
            <w:pPr>
              <w:jc w:val="both"/>
              <w:rPr>
                <w:rFonts w:ascii="Calibri" w:hAnsi="Calibri" w:cs="Calibri"/>
                <w:sz w:val="24"/>
                <w:szCs w:val="24"/>
                <w:lang w:val="es-ES"/>
              </w:rPr>
            </w:pPr>
            <w:r w:rsidRPr="003638C1">
              <w:rPr>
                <w:rFonts w:ascii="Calibri" w:hAnsi="Calibri" w:cs="Calibri"/>
                <w:sz w:val="24"/>
                <w:szCs w:val="24"/>
                <w:lang w:val="es-ES"/>
              </w:rPr>
              <w:t xml:space="preserve">El precio del contrato a ser suscrito será pagado al proponente seleccionado de la siguiente manera: </w:t>
            </w:r>
          </w:p>
          <w:p w14:paraId="28F3A651" w14:textId="7465AECC" w:rsidR="00AA3093" w:rsidRPr="003638C1" w:rsidRDefault="0023641B" w:rsidP="00AA3093">
            <w:pPr>
              <w:jc w:val="both"/>
              <w:rPr>
                <w:rFonts w:ascii="Calibri" w:hAnsi="Calibri" w:cs="Calibri"/>
                <w:sz w:val="24"/>
                <w:szCs w:val="24"/>
                <w:lang w:val="es-ES"/>
              </w:rPr>
            </w:pPr>
            <w:r w:rsidRPr="003638C1">
              <w:rPr>
                <w:rFonts w:ascii="Calibri" w:hAnsi="Calibri" w:cs="Calibri"/>
                <w:sz w:val="24"/>
                <w:szCs w:val="24"/>
              </w:rPr>
              <w:t>S</w:t>
            </w:r>
            <w:r w:rsidR="00AA3093" w:rsidRPr="003638C1">
              <w:rPr>
                <w:rFonts w:ascii="Calibri" w:hAnsi="Calibri" w:cs="Calibri"/>
                <w:sz w:val="24"/>
                <w:szCs w:val="24"/>
              </w:rPr>
              <w:t>e pagará 100% contra el servicio y recibo a satisfacción de EL BANCO de los entregables 1,2 y 3, y radicación de la factura electrónica.</w:t>
            </w:r>
          </w:p>
        </w:tc>
      </w:tr>
      <w:tr w:rsidR="00AA3093" w:rsidRPr="003638C1" w14:paraId="29028624" w14:textId="77777777" w:rsidTr="002A30BF">
        <w:tc>
          <w:tcPr>
            <w:tcW w:w="4414" w:type="dxa"/>
          </w:tcPr>
          <w:p w14:paraId="0AD0CA2C" w14:textId="77777777" w:rsidR="00AA3093" w:rsidRPr="003638C1" w:rsidRDefault="00AA3093" w:rsidP="00AA3093">
            <w:pPr>
              <w:rPr>
                <w:rFonts w:ascii="Calibri" w:hAnsi="Calibri" w:cs="Calibri"/>
                <w:b/>
                <w:bCs/>
                <w:sz w:val="24"/>
                <w:szCs w:val="24"/>
                <w:lang w:val="es-ES"/>
              </w:rPr>
            </w:pPr>
            <w:r w:rsidRPr="003638C1">
              <w:rPr>
                <w:rFonts w:ascii="Calibri" w:hAnsi="Calibri" w:cs="Calibri"/>
                <w:b/>
                <w:bCs/>
                <w:sz w:val="24"/>
                <w:szCs w:val="24"/>
                <w:lang w:val="es-ES"/>
              </w:rPr>
              <w:t xml:space="preserve">PLAZO: </w:t>
            </w:r>
          </w:p>
        </w:tc>
        <w:tc>
          <w:tcPr>
            <w:tcW w:w="4414" w:type="dxa"/>
          </w:tcPr>
          <w:p w14:paraId="06E8B8B4" w14:textId="2133BD46" w:rsidR="00AA3093" w:rsidRPr="003638C1" w:rsidRDefault="00360CA4" w:rsidP="00AA3093">
            <w:pPr>
              <w:jc w:val="both"/>
              <w:rPr>
                <w:rFonts w:ascii="Calibri" w:hAnsi="Calibri" w:cs="Calibri"/>
                <w:sz w:val="24"/>
                <w:szCs w:val="24"/>
                <w:lang w:val="es-ES"/>
              </w:rPr>
            </w:pPr>
            <w:r w:rsidRPr="003638C1">
              <w:rPr>
                <w:rFonts w:ascii="Calibri" w:hAnsi="Calibri" w:cs="Calibri"/>
                <w:sz w:val="24"/>
                <w:szCs w:val="24"/>
                <w:lang w:val="es-ES"/>
              </w:rPr>
              <w:t>L</w:t>
            </w:r>
            <w:r w:rsidR="00AA3093" w:rsidRPr="003638C1">
              <w:rPr>
                <w:rFonts w:ascii="Calibri" w:hAnsi="Calibri" w:cs="Calibri"/>
                <w:sz w:val="24"/>
                <w:szCs w:val="24"/>
                <w:lang w:val="es-ES"/>
              </w:rPr>
              <w:t>a ejecución</w:t>
            </w:r>
            <w:r w:rsidRPr="003638C1">
              <w:rPr>
                <w:rFonts w:ascii="Calibri" w:hAnsi="Calibri" w:cs="Calibri"/>
                <w:sz w:val="24"/>
                <w:szCs w:val="24"/>
                <w:lang w:val="es-ES"/>
              </w:rPr>
              <w:t xml:space="preserve"> total</w:t>
            </w:r>
            <w:r w:rsidR="00AA3093" w:rsidRPr="003638C1">
              <w:rPr>
                <w:rFonts w:ascii="Calibri" w:hAnsi="Calibri" w:cs="Calibri"/>
                <w:sz w:val="24"/>
                <w:szCs w:val="24"/>
                <w:lang w:val="es-ES"/>
              </w:rPr>
              <w:t xml:space="preserve"> del objeto de la presente </w:t>
            </w:r>
            <w:r w:rsidR="002C6958" w:rsidRPr="003638C1">
              <w:rPr>
                <w:rFonts w:ascii="Calibri" w:hAnsi="Calibri" w:cs="Calibri"/>
                <w:sz w:val="24"/>
                <w:szCs w:val="24"/>
                <w:lang w:val="es-ES"/>
              </w:rPr>
              <w:t>convocatoria</w:t>
            </w:r>
            <w:r w:rsidR="00AA3093" w:rsidRPr="003638C1">
              <w:rPr>
                <w:rFonts w:ascii="Calibri" w:hAnsi="Calibri" w:cs="Calibri"/>
                <w:sz w:val="24"/>
                <w:szCs w:val="24"/>
                <w:lang w:val="es-ES"/>
              </w:rPr>
              <w:t xml:space="preserve"> tendrá una duración</w:t>
            </w:r>
            <w:r w:rsidR="007903E8" w:rsidRPr="003638C1">
              <w:rPr>
                <w:rFonts w:ascii="Calibri" w:hAnsi="Calibri" w:cs="Calibri"/>
                <w:sz w:val="24"/>
                <w:szCs w:val="24"/>
                <w:lang w:val="es-ES"/>
              </w:rPr>
              <w:t xml:space="preserve"> máxima</w:t>
            </w:r>
            <w:r w:rsidR="00AA3093" w:rsidRPr="003638C1">
              <w:rPr>
                <w:rFonts w:ascii="Calibri" w:hAnsi="Calibri" w:cs="Calibri"/>
                <w:sz w:val="24"/>
                <w:szCs w:val="24"/>
                <w:lang w:val="es-ES"/>
              </w:rPr>
              <w:t xml:space="preserve"> de dos (2) meses, contados a partir de </w:t>
            </w:r>
            <w:proofErr w:type="gramStart"/>
            <w:r w:rsidR="00E54C15" w:rsidRPr="003638C1">
              <w:rPr>
                <w:rFonts w:ascii="Calibri" w:hAnsi="Calibri" w:cs="Calibri"/>
                <w:sz w:val="24"/>
                <w:szCs w:val="24"/>
                <w:lang w:val="es-ES"/>
              </w:rPr>
              <w:t xml:space="preserve">la </w:t>
            </w:r>
            <w:r w:rsidR="00AA3093" w:rsidRPr="003638C1">
              <w:rPr>
                <w:rFonts w:ascii="Calibri" w:hAnsi="Calibri" w:cs="Calibri"/>
                <w:sz w:val="24"/>
                <w:szCs w:val="24"/>
                <w:lang w:val="es-ES"/>
              </w:rPr>
              <w:t xml:space="preserve"> fecha</w:t>
            </w:r>
            <w:proofErr w:type="gramEnd"/>
            <w:r w:rsidR="00AA3093" w:rsidRPr="003638C1">
              <w:rPr>
                <w:rFonts w:ascii="Calibri" w:hAnsi="Calibri" w:cs="Calibri"/>
                <w:sz w:val="24"/>
                <w:szCs w:val="24"/>
                <w:lang w:val="es-ES"/>
              </w:rPr>
              <w:t xml:space="preserve"> </w:t>
            </w:r>
            <w:r w:rsidR="00B948AD" w:rsidRPr="003638C1">
              <w:rPr>
                <w:rFonts w:ascii="Calibri" w:hAnsi="Calibri" w:cs="Calibri"/>
                <w:sz w:val="24"/>
                <w:szCs w:val="24"/>
                <w:lang w:val="es-ES"/>
              </w:rPr>
              <w:t>de</w:t>
            </w:r>
            <w:r w:rsidR="002C6958" w:rsidRPr="003638C1">
              <w:rPr>
                <w:rFonts w:ascii="Calibri" w:hAnsi="Calibri" w:cs="Calibri"/>
                <w:sz w:val="24"/>
                <w:szCs w:val="24"/>
              </w:rPr>
              <w:t xml:space="preserve"> </w:t>
            </w:r>
            <w:r w:rsidR="002C6958" w:rsidRPr="003638C1">
              <w:rPr>
                <w:rFonts w:ascii="Calibri" w:hAnsi="Calibri" w:cs="Calibri"/>
                <w:sz w:val="24"/>
                <w:szCs w:val="24"/>
                <w:lang w:val="es-ES"/>
              </w:rPr>
              <w:t>reciba la comunicación de aceptación de oferta emitida por el Banco mediante correo electrónico</w:t>
            </w:r>
            <w:r w:rsidR="00B948AD" w:rsidRPr="003638C1">
              <w:rPr>
                <w:rFonts w:ascii="Calibri" w:hAnsi="Calibri" w:cs="Calibri"/>
                <w:sz w:val="24"/>
                <w:szCs w:val="24"/>
                <w:lang w:val="es-ES"/>
              </w:rPr>
              <w:t>.</w:t>
            </w:r>
          </w:p>
        </w:tc>
      </w:tr>
      <w:tr w:rsidR="00AA3093" w:rsidRPr="003638C1" w14:paraId="3E129762" w14:textId="77777777" w:rsidTr="002A30BF">
        <w:tc>
          <w:tcPr>
            <w:tcW w:w="4414" w:type="dxa"/>
          </w:tcPr>
          <w:p w14:paraId="60E0E81F" w14:textId="77777777" w:rsidR="00AA3093" w:rsidRPr="003638C1" w:rsidRDefault="00AA3093" w:rsidP="00AA3093">
            <w:pPr>
              <w:rPr>
                <w:rFonts w:ascii="Calibri" w:hAnsi="Calibri" w:cs="Calibri"/>
                <w:b/>
                <w:bCs/>
                <w:sz w:val="24"/>
                <w:szCs w:val="24"/>
                <w:lang w:val="es-ES"/>
              </w:rPr>
            </w:pPr>
            <w:r w:rsidRPr="003638C1">
              <w:rPr>
                <w:rFonts w:ascii="Calibri" w:hAnsi="Calibri" w:cs="Calibri"/>
                <w:b/>
                <w:bCs/>
                <w:sz w:val="24"/>
                <w:szCs w:val="24"/>
                <w:lang w:val="es-ES"/>
              </w:rPr>
              <w:t xml:space="preserve">LUGAR DE ENTREGA O DE PRESTACIÓN DEL SERVICIO: </w:t>
            </w:r>
          </w:p>
        </w:tc>
        <w:tc>
          <w:tcPr>
            <w:tcW w:w="4414" w:type="dxa"/>
          </w:tcPr>
          <w:p w14:paraId="2F35CD52" w14:textId="34A9BDAA" w:rsidR="00AA3093" w:rsidRPr="003638C1" w:rsidRDefault="00AA3093" w:rsidP="00AA3093">
            <w:pPr>
              <w:jc w:val="both"/>
              <w:rPr>
                <w:rFonts w:ascii="Calibri" w:hAnsi="Calibri" w:cs="Calibri"/>
                <w:sz w:val="24"/>
                <w:szCs w:val="24"/>
                <w:lang w:val="es-ES"/>
              </w:rPr>
            </w:pPr>
            <w:r w:rsidRPr="003638C1">
              <w:rPr>
                <w:rFonts w:ascii="Calibri" w:hAnsi="Calibri" w:cs="Calibri"/>
                <w:sz w:val="24"/>
                <w:szCs w:val="24"/>
                <w:lang w:val="es-ES"/>
              </w:rPr>
              <w:t xml:space="preserve">La prestación del servicio podrá realizarse presencial o virtual </w:t>
            </w:r>
            <w:r w:rsidR="004C536F" w:rsidRPr="003638C1">
              <w:rPr>
                <w:rFonts w:ascii="Calibri" w:hAnsi="Calibri" w:cs="Calibri"/>
                <w:sz w:val="24"/>
                <w:szCs w:val="24"/>
                <w:lang w:val="es-ES"/>
              </w:rPr>
              <w:t>igual que la visita en sitio</w:t>
            </w:r>
            <w:r w:rsidR="0026670F" w:rsidRPr="003638C1">
              <w:rPr>
                <w:rFonts w:ascii="Calibri" w:hAnsi="Calibri" w:cs="Calibri"/>
                <w:sz w:val="24"/>
                <w:szCs w:val="24"/>
                <w:lang w:val="es-ES"/>
              </w:rPr>
              <w:t xml:space="preserve">, </w:t>
            </w:r>
            <w:r w:rsidRPr="003638C1">
              <w:rPr>
                <w:rFonts w:ascii="Calibri" w:hAnsi="Calibri" w:cs="Calibri"/>
                <w:sz w:val="24"/>
                <w:szCs w:val="24"/>
                <w:lang w:val="es-ES"/>
              </w:rPr>
              <w:t>a conformidad de la propuesta del proponente</w:t>
            </w:r>
            <w:r w:rsidR="0026670F" w:rsidRPr="003638C1">
              <w:rPr>
                <w:rFonts w:ascii="Calibri" w:hAnsi="Calibri" w:cs="Calibri"/>
                <w:sz w:val="24"/>
                <w:szCs w:val="24"/>
                <w:lang w:val="es-ES"/>
              </w:rPr>
              <w:t>.</w:t>
            </w:r>
          </w:p>
        </w:tc>
      </w:tr>
    </w:tbl>
    <w:p w14:paraId="51F7505F" w14:textId="77777777" w:rsidR="0026670F" w:rsidRPr="003638C1" w:rsidRDefault="0026670F" w:rsidP="004B4436">
      <w:pPr>
        <w:rPr>
          <w:rFonts w:ascii="Calibri" w:hAnsi="Calibri" w:cs="Calibri"/>
          <w:b/>
          <w:bCs/>
          <w:sz w:val="24"/>
          <w:szCs w:val="24"/>
        </w:rPr>
      </w:pPr>
    </w:p>
    <w:p w14:paraId="755B9CF7" w14:textId="77777777" w:rsidR="009C2297" w:rsidRPr="003638C1" w:rsidRDefault="009C2297" w:rsidP="009C2297">
      <w:pPr>
        <w:rPr>
          <w:rFonts w:ascii="Calibri" w:hAnsi="Calibri" w:cs="Calibri"/>
          <w:sz w:val="24"/>
          <w:szCs w:val="24"/>
          <w:lang w:val="es-ES"/>
        </w:rPr>
      </w:pPr>
    </w:p>
    <w:p w14:paraId="0F07335B" w14:textId="5F132A3F" w:rsidR="009C2297" w:rsidRPr="003638C1" w:rsidRDefault="00CD51F6" w:rsidP="0008327E">
      <w:pPr>
        <w:pStyle w:val="Prrafodelista"/>
        <w:numPr>
          <w:ilvl w:val="0"/>
          <w:numId w:val="9"/>
        </w:numPr>
        <w:ind w:left="0" w:hanging="284"/>
        <w:jc w:val="both"/>
        <w:rPr>
          <w:rFonts w:ascii="Calibri" w:hAnsi="Calibri" w:cs="Calibri"/>
          <w:sz w:val="24"/>
          <w:szCs w:val="24"/>
          <w:lang w:val="es-ES"/>
        </w:rPr>
      </w:pPr>
      <w:r w:rsidRPr="003638C1">
        <w:rPr>
          <w:rFonts w:ascii="Calibri" w:hAnsi="Calibri" w:cs="Calibri"/>
          <w:b/>
          <w:bCs/>
          <w:sz w:val="24"/>
          <w:szCs w:val="24"/>
          <w:lang w:val="es-ES"/>
        </w:rPr>
        <w:t xml:space="preserve">Requisitos </w:t>
      </w:r>
      <w:r w:rsidR="00F0207D" w:rsidRPr="003638C1">
        <w:rPr>
          <w:rFonts w:ascii="Calibri" w:hAnsi="Calibri" w:cs="Calibri"/>
          <w:b/>
          <w:bCs/>
          <w:sz w:val="24"/>
          <w:szCs w:val="24"/>
          <w:lang w:val="es-ES"/>
        </w:rPr>
        <w:t>habilitantes</w:t>
      </w:r>
      <w:r w:rsidRPr="003638C1">
        <w:rPr>
          <w:rFonts w:ascii="Calibri" w:hAnsi="Calibri" w:cs="Calibri"/>
          <w:sz w:val="24"/>
          <w:szCs w:val="24"/>
          <w:lang w:val="es-ES"/>
        </w:rPr>
        <w:t xml:space="preserve">: </w:t>
      </w:r>
      <w:r w:rsidR="0047613F" w:rsidRPr="003638C1">
        <w:rPr>
          <w:rFonts w:ascii="Calibri" w:hAnsi="Calibri" w:cs="Calibri"/>
          <w:sz w:val="24"/>
          <w:szCs w:val="24"/>
          <w:lang w:val="es-ES"/>
        </w:rPr>
        <w:t xml:space="preserve">El Proponente deberá contar con la totalidad de requisitos de participación listados en el presenta aparte, por lo que se evaluará </w:t>
      </w:r>
      <w:r w:rsidR="00C8228C" w:rsidRPr="003638C1">
        <w:rPr>
          <w:rFonts w:ascii="Calibri" w:hAnsi="Calibri" w:cs="Calibri"/>
          <w:sz w:val="24"/>
          <w:szCs w:val="24"/>
          <w:lang w:val="es-ES"/>
        </w:rPr>
        <w:t>con</w:t>
      </w:r>
      <w:r w:rsidR="0047613F" w:rsidRPr="003638C1">
        <w:rPr>
          <w:rFonts w:ascii="Calibri" w:hAnsi="Calibri" w:cs="Calibri"/>
          <w:sz w:val="24"/>
          <w:szCs w:val="24"/>
          <w:lang w:val="es-ES"/>
        </w:rPr>
        <w:t xml:space="preserve"> CUMPLE o NO CUMPLE, únicamente las propuestas que cumplan con la totalidad de los requisitos de participación continuarán el proceso de </w:t>
      </w:r>
      <w:r w:rsidR="00A93383" w:rsidRPr="003638C1">
        <w:rPr>
          <w:rFonts w:ascii="Calibri" w:hAnsi="Calibri" w:cs="Calibri"/>
          <w:sz w:val="24"/>
          <w:szCs w:val="24"/>
          <w:lang w:val="es-ES"/>
        </w:rPr>
        <w:t>evaluación</w:t>
      </w:r>
      <w:r w:rsidR="0047613F" w:rsidRPr="003638C1">
        <w:rPr>
          <w:rFonts w:ascii="Calibri" w:hAnsi="Calibri" w:cs="Calibri"/>
          <w:sz w:val="24"/>
          <w:szCs w:val="24"/>
          <w:lang w:val="es-ES"/>
        </w:rPr>
        <w:t xml:space="preserve">. </w:t>
      </w:r>
    </w:p>
    <w:p w14:paraId="014DDA43" w14:textId="27589656" w:rsidR="009C2297" w:rsidRPr="003638C1" w:rsidRDefault="0047613F" w:rsidP="0047613F">
      <w:pPr>
        <w:jc w:val="both"/>
        <w:rPr>
          <w:rFonts w:ascii="Calibri" w:hAnsi="Calibri" w:cs="Calibri"/>
          <w:bCs/>
          <w:sz w:val="24"/>
          <w:szCs w:val="24"/>
          <w:lang w:val="es-ES"/>
        </w:rPr>
      </w:pPr>
      <w:r w:rsidRPr="003638C1">
        <w:rPr>
          <w:rFonts w:ascii="Calibri" w:hAnsi="Calibri" w:cs="Calibri"/>
          <w:bCs/>
          <w:sz w:val="24"/>
          <w:szCs w:val="24"/>
          <w:lang w:val="es-ES"/>
        </w:rPr>
        <w:t>Los Proponentes deberán cumplir los siguientes requisitos:</w:t>
      </w:r>
    </w:p>
    <w:p w14:paraId="0C339BB2" w14:textId="218F534C" w:rsidR="0047613F" w:rsidRPr="003638C1" w:rsidRDefault="0047613F" w:rsidP="0079477F">
      <w:pPr>
        <w:pStyle w:val="Prrafodelista"/>
        <w:numPr>
          <w:ilvl w:val="0"/>
          <w:numId w:val="10"/>
        </w:numPr>
        <w:jc w:val="both"/>
        <w:rPr>
          <w:rFonts w:ascii="Calibri" w:hAnsi="Calibri" w:cs="Calibri"/>
          <w:sz w:val="24"/>
          <w:szCs w:val="24"/>
          <w:lang w:val="es-ES"/>
        </w:rPr>
      </w:pPr>
      <w:r w:rsidRPr="003638C1">
        <w:rPr>
          <w:rFonts w:ascii="Calibri" w:hAnsi="Calibri" w:cs="Calibri"/>
          <w:sz w:val="24"/>
          <w:szCs w:val="24"/>
          <w:lang w:val="es-ES"/>
        </w:rPr>
        <w:t xml:space="preserve">Ser persona </w:t>
      </w:r>
      <w:r w:rsidR="0079477F" w:rsidRPr="003638C1">
        <w:rPr>
          <w:rFonts w:ascii="Calibri" w:hAnsi="Calibri" w:cs="Calibri"/>
          <w:sz w:val="24"/>
          <w:szCs w:val="24"/>
          <w:lang w:val="es-ES"/>
        </w:rPr>
        <w:t xml:space="preserve">jurídica </w:t>
      </w:r>
      <w:proofErr w:type="gramStart"/>
      <w:r w:rsidR="0079477F" w:rsidRPr="003638C1">
        <w:rPr>
          <w:rFonts w:ascii="Calibri" w:hAnsi="Calibri" w:cs="Calibri"/>
          <w:sz w:val="24"/>
          <w:szCs w:val="24"/>
          <w:lang w:val="es-ES"/>
        </w:rPr>
        <w:t>nacional  con</w:t>
      </w:r>
      <w:proofErr w:type="gramEnd"/>
      <w:r w:rsidR="0079477F" w:rsidRPr="003638C1">
        <w:rPr>
          <w:rFonts w:ascii="Calibri" w:hAnsi="Calibri" w:cs="Calibri"/>
          <w:sz w:val="24"/>
          <w:szCs w:val="24"/>
          <w:lang w:val="es-ES"/>
        </w:rPr>
        <w:t xml:space="preserve"> capacidad para obligarse, presentar oferta para la presente invitación y celebrar el contrato en caso de que resultase adjudicatario. </w:t>
      </w:r>
    </w:p>
    <w:p w14:paraId="08F6332D" w14:textId="602ACDB0" w:rsidR="008C0108" w:rsidRPr="003638C1" w:rsidRDefault="0047613F" w:rsidP="008C0108">
      <w:pPr>
        <w:pStyle w:val="Prrafodelista"/>
        <w:numPr>
          <w:ilvl w:val="0"/>
          <w:numId w:val="10"/>
        </w:numPr>
        <w:jc w:val="both"/>
        <w:rPr>
          <w:rFonts w:ascii="Calibri" w:hAnsi="Calibri" w:cs="Calibri"/>
          <w:sz w:val="24"/>
          <w:szCs w:val="24"/>
          <w:lang w:val="es-ES"/>
        </w:rPr>
      </w:pPr>
      <w:r w:rsidRPr="003638C1">
        <w:rPr>
          <w:rFonts w:ascii="Calibri" w:hAnsi="Calibri" w:cs="Calibri"/>
          <w:sz w:val="24"/>
          <w:szCs w:val="24"/>
          <w:lang w:val="es-ES"/>
        </w:rPr>
        <w:t xml:space="preserve">El proponente </w:t>
      </w:r>
      <w:r w:rsidR="00BD5E9F" w:rsidRPr="003638C1">
        <w:rPr>
          <w:rFonts w:ascii="Calibri" w:hAnsi="Calibri" w:cs="Calibri"/>
          <w:sz w:val="24"/>
          <w:szCs w:val="24"/>
          <w:lang w:val="es-ES"/>
        </w:rPr>
        <w:t>deberá</w:t>
      </w:r>
      <w:r w:rsidRPr="003638C1">
        <w:rPr>
          <w:rFonts w:ascii="Calibri" w:hAnsi="Calibri" w:cs="Calibri"/>
          <w:sz w:val="24"/>
          <w:szCs w:val="24"/>
          <w:lang w:val="es-ES"/>
        </w:rPr>
        <w:t xml:space="preserve"> acreditar por medio del Certificado de Existencia y Representación legal</w:t>
      </w:r>
      <w:r w:rsidR="00C8228C" w:rsidRPr="003638C1">
        <w:rPr>
          <w:rFonts w:ascii="Calibri" w:hAnsi="Calibri" w:cs="Calibri"/>
          <w:sz w:val="24"/>
          <w:szCs w:val="24"/>
          <w:lang w:val="es-ES"/>
        </w:rPr>
        <w:t xml:space="preserve"> o documento equivalente,</w:t>
      </w:r>
      <w:r w:rsidRPr="003638C1">
        <w:rPr>
          <w:rFonts w:ascii="Calibri" w:hAnsi="Calibri" w:cs="Calibri"/>
          <w:sz w:val="24"/>
          <w:szCs w:val="24"/>
          <w:lang w:val="es-ES"/>
        </w:rPr>
        <w:t xml:space="preserve"> cuya vigencia no exceda de sesenta (60) días </w:t>
      </w:r>
      <w:r w:rsidR="00C8228C" w:rsidRPr="003638C1">
        <w:rPr>
          <w:rFonts w:ascii="Calibri" w:hAnsi="Calibri" w:cs="Calibri"/>
          <w:sz w:val="24"/>
          <w:szCs w:val="24"/>
          <w:lang w:val="es-ES"/>
        </w:rPr>
        <w:t xml:space="preserve">calendario </w:t>
      </w:r>
      <w:r w:rsidRPr="003638C1">
        <w:rPr>
          <w:rFonts w:ascii="Calibri" w:hAnsi="Calibri" w:cs="Calibri"/>
          <w:sz w:val="24"/>
          <w:szCs w:val="24"/>
          <w:lang w:val="es-ES"/>
        </w:rPr>
        <w:t xml:space="preserve">desde su expedición a la presentación de la propuesta que, </w:t>
      </w:r>
      <w:r w:rsidR="008C0108" w:rsidRPr="003638C1">
        <w:rPr>
          <w:rFonts w:ascii="Calibri" w:hAnsi="Calibri" w:cs="Calibri"/>
          <w:sz w:val="24"/>
          <w:szCs w:val="24"/>
          <w:lang w:val="es-ES"/>
        </w:rPr>
        <w:t xml:space="preserve">cuenta con </w:t>
      </w:r>
      <w:r w:rsidR="00E51D1A" w:rsidRPr="003638C1">
        <w:rPr>
          <w:rFonts w:ascii="Calibri" w:hAnsi="Calibri" w:cs="Calibri"/>
          <w:sz w:val="24"/>
          <w:szCs w:val="24"/>
          <w:lang w:val="es-ES"/>
        </w:rPr>
        <w:t>mínimo</w:t>
      </w:r>
      <w:r w:rsidR="008C0108" w:rsidRPr="003638C1">
        <w:rPr>
          <w:rFonts w:ascii="Calibri" w:hAnsi="Calibri" w:cs="Calibri"/>
          <w:sz w:val="24"/>
          <w:szCs w:val="24"/>
        </w:rPr>
        <w:t xml:space="preserve"> quince (15) años de existencia, </w:t>
      </w:r>
      <w:r w:rsidR="00E51D1A" w:rsidRPr="003638C1">
        <w:rPr>
          <w:rFonts w:ascii="Calibri" w:hAnsi="Calibri" w:cs="Calibri"/>
          <w:sz w:val="24"/>
          <w:szCs w:val="24"/>
        </w:rPr>
        <w:t>y que su actividad</w:t>
      </w:r>
      <w:r w:rsidR="008C0108" w:rsidRPr="003638C1">
        <w:rPr>
          <w:rFonts w:ascii="Calibri" w:hAnsi="Calibri" w:cs="Calibri"/>
          <w:sz w:val="24"/>
          <w:szCs w:val="24"/>
        </w:rPr>
        <w:t xml:space="preserve"> económica u objeto social </w:t>
      </w:r>
      <w:r w:rsidR="00F63F25" w:rsidRPr="003638C1">
        <w:rPr>
          <w:rFonts w:ascii="Calibri" w:hAnsi="Calibri" w:cs="Calibri"/>
          <w:sz w:val="24"/>
          <w:szCs w:val="24"/>
        </w:rPr>
        <w:t>está</w:t>
      </w:r>
      <w:r w:rsidR="008C0108" w:rsidRPr="003638C1">
        <w:rPr>
          <w:rFonts w:ascii="Calibri" w:hAnsi="Calibri" w:cs="Calibri"/>
          <w:sz w:val="24"/>
          <w:szCs w:val="24"/>
        </w:rPr>
        <w:t xml:space="preserve"> relacionad</w:t>
      </w:r>
      <w:r w:rsidR="00F63F25" w:rsidRPr="003638C1">
        <w:rPr>
          <w:rFonts w:ascii="Calibri" w:hAnsi="Calibri" w:cs="Calibri"/>
          <w:sz w:val="24"/>
          <w:szCs w:val="24"/>
        </w:rPr>
        <w:t>a</w:t>
      </w:r>
      <w:r w:rsidR="008C0108" w:rsidRPr="003638C1">
        <w:rPr>
          <w:rFonts w:ascii="Calibri" w:hAnsi="Calibri" w:cs="Calibri"/>
          <w:sz w:val="24"/>
          <w:szCs w:val="24"/>
        </w:rPr>
        <w:t xml:space="preserve"> con el objeto y alcance de </w:t>
      </w:r>
      <w:r w:rsidR="00F63F25" w:rsidRPr="003638C1">
        <w:rPr>
          <w:rFonts w:ascii="Calibri" w:hAnsi="Calibri" w:cs="Calibri"/>
          <w:sz w:val="24"/>
          <w:szCs w:val="24"/>
        </w:rPr>
        <w:t xml:space="preserve">la </w:t>
      </w:r>
      <w:r w:rsidR="006566B8" w:rsidRPr="003638C1">
        <w:rPr>
          <w:rFonts w:ascii="Calibri" w:hAnsi="Calibri" w:cs="Calibri"/>
          <w:sz w:val="24"/>
          <w:szCs w:val="24"/>
        </w:rPr>
        <w:t>convocatoria.</w:t>
      </w:r>
    </w:p>
    <w:p w14:paraId="58FD7DE8" w14:textId="19D77C2C" w:rsidR="0047613F" w:rsidRPr="003638C1" w:rsidRDefault="006566B8" w:rsidP="0079477F">
      <w:pPr>
        <w:pStyle w:val="Prrafodelista"/>
        <w:numPr>
          <w:ilvl w:val="0"/>
          <w:numId w:val="10"/>
        </w:numPr>
        <w:jc w:val="both"/>
        <w:rPr>
          <w:rFonts w:ascii="Calibri" w:hAnsi="Calibri" w:cs="Calibri"/>
          <w:sz w:val="24"/>
          <w:szCs w:val="24"/>
          <w:lang w:val="es-ES"/>
        </w:rPr>
      </w:pPr>
      <w:r w:rsidRPr="003638C1">
        <w:rPr>
          <w:rFonts w:ascii="Calibri" w:hAnsi="Calibri" w:cs="Calibri"/>
          <w:sz w:val="24"/>
          <w:szCs w:val="24"/>
          <w:lang w:val="es-ES"/>
        </w:rPr>
        <w:t>L</w:t>
      </w:r>
      <w:r w:rsidR="0047613F" w:rsidRPr="003638C1">
        <w:rPr>
          <w:rFonts w:ascii="Calibri" w:hAnsi="Calibri" w:cs="Calibri"/>
          <w:sz w:val="24"/>
          <w:szCs w:val="24"/>
          <w:lang w:val="es-ES"/>
        </w:rPr>
        <w:t>a duración de la sociedad</w:t>
      </w:r>
      <w:r w:rsidR="00037B9F" w:rsidRPr="003638C1">
        <w:rPr>
          <w:rFonts w:ascii="Calibri" w:hAnsi="Calibri" w:cs="Calibri"/>
          <w:sz w:val="24"/>
          <w:szCs w:val="24"/>
          <w:lang w:val="es-ES"/>
        </w:rPr>
        <w:t xml:space="preserve"> será </w:t>
      </w:r>
      <w:r w:rsidR="0047613F" w:rsidRPr="003638C1">
        <w:rPr>
          <w:rFonts w:ascii="Calibri" w:hAnsi="Calibri" w:cs="Calibri"/>
          <w:sz w:val="24"/>
          <w:szCs w:val="24"/>
          <w:lang w:val="es-ES"/>
        </w:rPr>
        <w:t xml:space="preserve">contada a partir de la fecha de cierre del plazo de la presente Invitación, </w:t>
      </w:r>
      <w:r w:rsidR="00037B9F" w:rsidRPr="003638C1">
        <w:rPr>
          <w:rFonts w:ascii="Calibri" w:hAnsi="Calibri" w:cs="Calibri"/>
          <w:sz w:val="24"/>
          <w:szCs w:val="24"/>
          <w:lang w:val="es-ES"/>
        </w:rPr>
        <w:t xml:space="preserve">la cual </w:t>
      </w:r>
      <w:r w:rsidR="0047613F" w:rsidRPr="003638C1">
        <w:rPr>
          <w:rFonts w:ascii="Calibri" w:hAnsi="Calibri" w:cs="Calibri"/>
          <w:sz w:val="24"/>
          <w:szCs w:val="24"/>
          <w:lang w:val="es-ES"/>
        </w:rPr>
        <w:t xml:space="preserve">no podrá ser inferior al plazo establecido </w:t>
      </w:r>
      <w:r w:rsidR="00037B9F" w:rsidRPr="003638C1">
        <w:rPr>
          <w:rFonts w:ascii="Calibri" w:hAnsi="Calibri" w:cs="Calibri"/>
          <w:sz w:val="24"/>
          <w:szCs w:val="24"/>
          <w:lang w:val="es-ES"/>
        </w:rPr>
        <w:t>en el contrato que se celebre</w:t>
      </w:r>
      <w:r w:rsidR="0047613F" w:rsidRPr="003638C1">
        <w:rPr>
          <w:rFonts w:ascii="Calibri" w:hAnsi="Calibri" w:cs="Calibri"/>
          <w:sz w:val="24"/>
          <w:szCs w:val="24"/>
          <w:lang w:val="es-ES"/>
        </w:rPr>
        <w:t xml:space="preserve"> y tres (3) años más.</w:t>
      </w:r>
    </w:p>
    <w:p w14:paraId="0EBB1B35" w14:textId="77777777" w:rsidR="00C967C9" w:rsidRPr="003638C1" w:rsidRDefault="00C967C9" w:rsidP="00C967C9">
      <w:pPr>
        <w:pStyle w:val="Prrafodelista"/>
        <w:numPr>
          <w:ilvl w:val="0"/>
          <w:numId w:val="10"/>
        </w:numPr>
        <w:spacing w:line="256" w:lineRule="auto"/>
        <w:jc w:val="both"/>
        <w:rPr>
          <w:rFonts w:ascii="Calibri" w:hAnsi="Calibri" w:cs="Calibri"/>
          <w:sz w:val="24"/>
          <w:szCs w:val="24"/>
          <w:lang w:val="es-ES"/>
        </w:rPr>
      </w:pPr>
      <w:r w:rsidRPr="003638C1">
        <w:rPr>
          <w:rFonts w:ascii="Calibri" w:hAnsi="Calibri" w:cs="Calibri"/>
          <w:sz w:val="24"/>
          <w:szCs w:val="24"/>
          <w:lang w:val="es-ES"/>
        </w:rPr>
        <w:t>La propuesta que presente el Proponente tendrá un periodo de validez de tres (3) meses, contados a partir de la fecha de cierre de la convocatoria.</w:t>
      </w:r>
    </w:p>
    <w:p w14:paraId="395063EE" w14:textId="4AEDF92B" w:rsidR="00BD5E9F" w:rsidRPr="003638C1" w:rsidRDefault="00527391" w:rsidP="00A14EFD">
      <w:pPr>
        <w:pStyle w:val="Prrafodelista"/>
        <w:numPr>
          <w:ilvl w:val="0"/>
          <w:numId w:val="10"/>
        </w:numPr>
        <w:jc w:val="both"/>
        <w:rPr>
          <w:rFonts w:ascii="Calibri" w:hAnsi="Calibri" w:cs="Calibri"/>
          <w:sz w:val="24"/>
          <w:szCs w:val="24"/>
          <w:lang w:val="es-ES"/>
        </w:rPr>
      </w:pPr>
      <w:r w:rsidRPr="003638C1">
        <w:rPr>
          <w:rFonts w:ascii="Calibri" w:hAnsi="Calibri" w:cs="Calibri"/>
          <w:sz w:val="24"/>
          <w:szCs w:val="24"/>
          <w:lang w:val="es-ES"/>
        </w:rPr>
        <w:t xml:space="preserve">El proponente </w:t>
      </w:r>
      <w:proofErr w:type="gramStart"/>
      <w:r w:rsidR="00D47C1A" w:rsidRPr="003638C1">
        <w:rPr>
          <w:rFonts w:ascii="Calibri" w:hAnsi="Calibri" w:cs="Calibri"/>
          <w:sz w:val="24"/>
          <w:szCs w:val="24"/>
          <w:lang w:val="es-ES"/>
        </w:rPr>
        <w:t>deberá</w:t>
      </w:r>
      <w:r w:rsidR="00BD5E9F" w:rsidRPr="003638C1">
        <w:rPr>
          <w:rFonts w:ascii="Calibri" w:hAnsi="Calibri" w:cs="Calibri"/>
          <w:sz w:val="24"/>
          <w:szCs w:val="24"/>
          <w:lang w:val="es-ES"/>
        </w:rPr>
        <w:t xml:space="preserve"> </w:t>
      </w:r>
      <w:r w:rsidR="00202777" w:rsidRPr="003638C1">
        <w:rPr>
          <w:rFonts w:ascii="Calibri" w:hAnsi="Calibri" w:cs="Calibri"/>
          <w:sz w:val="24"/>
          <w:szCs w:val="24"/>
        </w:rPr>
        <w:t xml:space="preserve"> presentar</w:t>
      </w:r>
      <w:proofErr w:type="gramEnd"/>
      <w:r w:rsidR="00A90EFB" w:rsidRPr="003638C1">
        <w:rPr>
          <w:rFonts w:ascii="Calibri" w:hAnsi="Calibri" w:cs="Calibri"/>
          <w:sz w:val="24"/>
          <w:szCs w:val="24"/>
        </w:rPr>
        <w:t xml:space="preserve"> </w:t>
      </w:r>
      <w:proofErr w:type="gramStart"/>
      <w:r w:rsidR="00A90EFB" w:rsidRPr="003638C1">
        <w:rPr>
          <w:rFonts w:ascii="Calibri" w:hAnsi="Calibri" w:cs="Calibri"/>
          <w:sz w:val="24"/>
          <w:szCs w:val="24"/>
        </w:rPr>
        <w:t>certificación</w:t>
      </w:r>
      <w:r w:rsidR="00252930" w:rsidRPr="003638C1">
        <w:rPr>
          <w:rFonts w:ascii="Calibri" w:hAnsi="Calibri" w:cs="Calibri"/>
          <w:sz w:val="24"/>
          <w:szCs w:val="24"/>
        </w:rPr>
        <w:t xml:space="preserve"> </w:t>
      </w:r>
      <w:r w:rsidR="0091530B" w:rsidRPr="003638C1">
        <w:rPr>
          <w:rFonts w:ascii="Calibri" w:hAnsi="Calibri" w:cs="Calibri"/>
          <w:sz w:val="24"/>
          <w:szCs w:val="24"/>
        </w:rPr>
        <w:t xml:space="preserve"> </w:t>
      </w:r>
      <w:r w:rsidR="00156679" w:rsidRPr="003638C1">
        <w:rPr>
          <w:rFonts w:ascii="Calibri" w:hAnsi="Calibri" w:cs="Calibri"/>
          <w:sz w:val="24"/>
          <w:szCs w:val="24"/>
        </w:rPr>
        <w:t>p</w:t>
      </w:r>
      <w:r w:rsidR="0091530B" w:rsidRPr="003638C1">
        <w:rPr>
          <w:rFonts w:ascii="Calibri" w:hAnsi="Calibri" w:cs="Calibri"/>
          <w:sz w:val="24"/>
          <w:szCs w:val="24"/>
        </w:rPr>
        <w:t>ara</w:t>
      </w:r>
      <w:proofErr w:type="gramEnd"/>
      <w:r w:rsidR="0091530B" w:rsidRPr="003638C1">
        <w:rPr>
          <w:rFonts w:ascii="Calibri" w:hAnsi="Calibri" w:cs="Calibri"/>
          <w:sz w:val="24"/>
          <w:szCs w:val="24"/>
        </w:rPr>
        <w:t xml:space="preserve"> </w:t>
      </w:r>
      <w:r w:rsidR="00156679" w:rsidRPr="003638C1">
        <w:rPr>
          <w:rFonts w:ascii="Calibri" w:hAnsi="Calibri" w:cs="Calibri"/>
          <w:sz w:val="24"/>
          <w:szCs w:val="24"/>
        </w:rPr>
        <w:t>v</w:t>
      </w:r>
      <w:r w:rsidR="0091530B" w:rsidRPr="003638C1">
        <w:rPr>
          <w:rFonts w:ascii="Calibri" w:hAnsi="Calibri" w:cs="Calibri"/>
          <w:sz w:val="24"/>
          <w:szCs w:val="24"/>
        </w:rPr>
        <w:t>alidaci</w:t>
      </w:r>
      <w:r w:rsidR="00156679" w:rsidRPr="003638C1">
        <w:rPr>
          <w:rFonts w:ascii="Calibri" w:hAnsi="Calibri" w:cs="Calibri"/>
          <w:sz w:val="24"/>
          <w:szCs w:val="24"/>
        </w:rPr>
        <w:t>ón y</w:t>
      </w:r>
      <w:r w:rsidR="0091530B" w:rsidRPr="003638C1">
        <w:rPr>
          <w:rFonts w:ascii="Calibri" w:hAnsi="Calibri" w:cs="Calibri"/>
          <w:sz w:val="24"/>
          <w:szCs w:val="24"/>
        </w:rPr>
        <w:t xml:space="preserve"> </w:t>
      </w:r>
      <w:r w:rsidR="00156679" w:rsidRPr="003638C1">
        <w:rPr>
          <w:rFonts w:ascii="Calibri" w:hAnsi="Calibri" w:cs="Calibri"/>
          <w:sz w:val="24"/>
          <w:szCs w:val="24"/>
        </w:rPr>
        <w:t>v</w:t>
      </w:r>
      <w:r w:rsidR="0091530B" w:rsidRPr="003638C1">
        <w:rPr>
          <w:rFonts w:ascii="Calibri" w:hAnsi="Calibri" w:cs="Calibri"/>
          <w:sz w:val="24"/>
          <w:szCs w:val="24"/>
        </w:rPr>
        <w:t>erificación de información ambiental, de acuerdo con las normas internacionales ISO/IEC 17029:2019, ISO 14064-3:2019, ISO 14065:2020 e ISO 14066:</w:t>
      </w:r>
      <w:r w:rsidR="00FA7786" w:rsidRPr="003638C1">
        <w:rPr>
          <w:rFonts w:ascii="Calibri" w:hAnsi="Calibri" w:cs="Calibri"/>
          <w:sz w:val="24"/>
          <w:szCs w:val="24"/>
        </w:rPr>
        <w:t>2019 o ISO 14064-3:</w:t>
      </w:r>
      <w:proofErr w:type="gramStart"/>
      <w:r w:rsidR="00FA7786" w:rsidRPr="003638C1">
        <w:rPr>
          <w:rFonts w:ascii="Calibri" w:hAnsi="Calibri" w:cs="Calibri"/>
          <w:sz w:val="24"/>
          <w:szCs w:val="24"/>
        </w:rPr>
        <w:t>2023</w:t>
      </w:r>
      <w:r w:rsidR="006F0B52" w:rsidRPr="003638C1">
        <w:rPr>
          <w:rFonts w:ascii="Calibri" w:hAnsi="Calibri" w:cs="Calibri"/>
          <w:sz w:val="24"/>
          <w:szCs w:val="24"/>
        </w:rPr>
        <w:t xml:space="preserve"> </w:t>
      </w:r>
      <w:r w:rsidR="006351E8" w:rsidRPr="003638C1">
        <w:rPr>
          <w:rFonts w:ascii="Calibri" w:hAnsi="Calibri" w:cs="Calibri"/>
          <w:sz w:val="24"/>
          <w:szCs w:val="24"/>
        </w:rPr>
        <w:t xml:space="preserve"> vigente</w:t>
      </w:r>
      <w:proofErr w:type="gramEnd"/>
      <w:r w:rsidR="002838C4" w:rsidRPr="003638C1">
        <w:rPr>
          <w:rFonts w:ascii="Calibri" w:hAnsi="Calibri" w:cs="Calibri"/>
          <w:sz w:val="24"/>
          <w:szCs w:val="24"/>
        </w:rPr>
        <w:t>,</w:t>
      </w:r>
      <w:r w:rsidR="006351E8" w:rsidRPr="003638C1">
        <w:rPr>
          <w:rFonts w:ascii="Calibri" w:hAnsi="Calibri" w:cs="Calibri"/>
          <w:sz w:val="24"/>
          <w:szCs w:val="24"/>
        </w:rPr>
        <w:t xml:space="preserve"> expedid</w:t>
      </w:r>
      <w:r w:rsidR="00A971EE" w:rsidRPr="003638C1">
        <w:rPr>
          <w:rFonts w:ascii="Calibri" w:hAnsi="Calibri" w:cs="Calibri"/>
          <w:sz w:val="24"/>
          <w:szCs w:val="24"/>
        </w:rPr>
        <w:t>a</w:t>
      </w:r>
      <w:r w:rsidR="00252930" w:rsidRPr="003638C1">
        <w:rPr>
          <w:rFonts w:ascii="Calibri" w:hAnsi="Calibri" w:cs="Calibri"/>
          <w:sz w:val="24"/>
          <w:szCs w:val="24"/>
        </w:rPr>
        <w:t xml:space="preserve"> por </w:t>
      </w:r>
      <w:proofErr w:type="gramStart"/>
      <w:r w:rsidR="00252930" w:rsidRPr="003638C1">
        <w:rPr>
          <w:rFonts w:ascii="Calibri" w:hAnsi="Calibri" w:cs="Calibri"/>
          <w:sz w:val="24"/>
          <w:szCs w:val="24"/>
        </w:rPr>
        <w:t>el</w:t>
      </w:r>
      <w:r w:rsidR="00A90EFB" w:rsidRPr="003638C1">
        <w:rPr>
          <w:rFonts w:ascii="Calibri" w:hAnsi="Calibri" w:cs="Calibri"/>
          <w:sz w:val="24"/>
          <w:szCs w:val="24"/>
        </w:rPr>
        <w:t xml:space="preserve"> </w:t>
      </w:r>
      <w:r w:rsidR="00A90EFB" w:rsidRPr="003638C1">
        <w:rPr>
          <w:rFonts w:ascii="Calibri" w:eastAsia="Times New Roman" w:hAnsi="Calibri" w:cs="Calibri"/>
          <w:sz w:val="24"/>
          <w:szCs w:val="24"/>
          <w:lang w:eastAsia="es-CO"/>
        </w:rPr>
        <w:t xml:space="preserve"> </w:t>
      </w:r>
      <w:r w:rsidR="00A90EFB" w:rsidRPr="003638C1">
        <w:rPr>
          <w:rFonts w:ascii="Calibri" w:hAnsi="Calibri" w:cs="Calibri"/>
          <w:sz w:val="24"/>
          <w:szCs w:val="24"/>
        </w:rPr>
        <w:t>Organismo</w:t>
      </w:r>
      <w:proofErr w:type="gramEnd"/>
      <w:r w:rsidR="00A90EFB" w:rsidRPr="003638C1">
        <w:rPr>
          <w:rFonts w:ascii="Calibri" w:hAnsi="Calibri" w:cs="Calibri"/>
          <w:sz w:val="24"/>
          <w:szCs w:val="24"/>
        </w:rPr>
        <w:t xml:space="preserve"> Nacional de Acreditación de Colombia – ONAC, entidad responsable de avalar a los Organismos de Validación y Verificación (OVV)</w:t>
      </w:r>
      <w:r w:rsidR="00A971EE" w:rsidRPr="003638C1">
        <w:rPr>
          <w:rFonts w:ascii="Calibri" w:hAnsi="Calibri" w:cs="Calibri"/>
          <w:sz w:val="24"/>
          <w:szCs w:val="24"/>
        </w:rPr>
        <w:t>.</w:t>
      </w:r>
    </w:p>
    <w:p w14:paraId="63A61074" w14:textId="7A0A8D9B" w:rsidR="003B5178" w:rsidRPr="003638C1" w:rsidRDefault="00834065" w:rsidP="00A93383">
      <w:pPr>
        <w:pStyle w:val="Prrafodelista"/>
        <w:numPr>
          <w:ilvl w:val="0"/>
          <w:numId w:val="10"/>
        </w:numPr>
        <w:jc w:val="both"/>
        <w:rPr>
          <w:rFonts w:ascii="Calibri" w:hAnsi="Calibri" w:cs="Calibri"/>
          <w:sz w:val="24"/>
          <w:szCs w:val="24"/>
          <w:lang w:val="es-ES"/>
        </w:rPr>
      </w:pPr>
      <w:r w:rsidRPr="003638C1">
        <w:rPr>
          <w:rFonts w:ascii="Calibri" w:hAnsi="Calibri" w:cs="Calibri"/>
          <w:sz w:val="24"/>
          <w:szCs w:val="24"/>
          <w:lang w:val="es-ES"/>
        </w:rPr>
        <w:t xml:space="preserve">El </w:t>
      </w:r>
      <w:r w:rsidR="000F5993" w:rsidRPr="003638C1">
        <w:rPr>
          <w:rFonts w:ascii="Calibri" w:hAnsi="Calibri" w:cs="Calibri"/>
          <w:sz w:val="24"/>
          <w:szCs w:val="24"/>
          <w:lang w:val="es-ES"/>
        </w:rPr>
        <w:t>proponente</w:t>
      </w:r>
      <w:r w:rsidRPr="003638C1">
        <w:rPr>
          <w:rFonts w:ascii="Calibri" w:hAnsi="Calibri" w:cs="Calibri"/>
          <w:sz w:val="24"/>
          <w:szCs w:val="24"/>
          <w:lang w:val="es-ES"/>
        </w:rPr>
        <w:t xml:space="preserve"> </w:t>
      </w:r>
      <w:proofErr w:type="gramStart"/>
      <w:r w:rsidR="00467FD4" w:rsidRPr="003638C1">
        <w:rPr>
          <w:rFonts w:ascii="Calibri" w:hAnsi="Calibri" w:cs="Calibri"/>
          <w:sz w:val="24"/>
          <w:szCs w:val="24"/>
          <w:lang w:val="es-ES"/>
        </w:rPr>
        <w:t>deb</w:t>
      </w:r>
      <w:r w:rsidR="000F5993" w:rsidRPr="003638C1">
        <w:rPr>
          <w:rFonts w:ascii="Calibri" w:hAnsi="Calibri" w:cs="Calibri"/>
          <w:sz w:val="24"/>
          <w:szCs w:val="24"/>
          <w:lang w:val="es-ES"/>
        </w:rPr>
        <w:t xml:space="preserve">erá </w:t>
      </w:r>
      <w:r w:rsidR="00A14EFD" w:rsidRPr="003638C1">
        <w:rPr>
          <w:rFonts w:ascii="Calibri" w:hAnsi="Calibri" w:cs="Calibri"/>
          <w:sz w:val="24"/>
          <w:szCs w:val="24"/>
          <w:lang w:val="es-ES"/>
        </w:rPr>
        <w:t xml:space="preserve"> presentar</w:t>
      </w:r>
      <w:proofErr w:type="gramEnd"/>
      <w:r w:rsidR="00A14EFD" w:rsidRPr="003638C1">
        <w:rPr>
          <w:rFonts w:ascii="Calibri" w:hAnsi="Calibri" w:cs="Calibri"/>
          <w:sz w:val="24"/>
          <w:szCs w:val="24"/>
          <w:lang w:val="es-ES"/>
        </w:rPr>
        <w:t xml:space="preserve"> </w:t>
      </w:r>
      <w:r w:rsidR="0001613B" w:rsidRPr="003638C1">
        <w:rPr>
          <w:rFonts w:ascii="Calibri" w:hAnsi="Calibri" w:cs="Calibri"/>
          <w:sz w:val="24"/>
          <w:szCs w:val="24"/>
          <w:lang w:val="es-ES"/>
        </w:rPr>
        <w:t xml:space="preserve"> una </w:t>
      </w:r>
      <w:r w:rsidR="00B84C01" w:rsidRPr="003638C1">
        <w:rPr>
          <w:rFonts w:ascii="Calibri" w:hAnsi="Calibri" w:cs="Calibri"/>
          <w:sz w:val="24"/>
          <w:szCs w:val="24"/>
          <w:lang w:val="es-ES"/>
        </w:rPr>
        <w:t xml:space="preserve">certificación donde conste la </w:t>
      </w:r>
      <w:r w:rsidR="00B84C01" w:rsidRPr="003638C1">
        <w:rPr>
          <w:rFonts w:ascii="Calibri" w:hAnsi="Calibri" w:cs="Calibri"/>
          <w:sz w:val="24"/>
          <w:szCs w:val="24"/>
        </w:rPr>
        <w:t xml:space="preserve">verificación del inventario de Gases de Efecto Invernadero en una entidad del sector </w:t>
      </w:r>
      <w:proofErr w:type="gramStart"/>
      <w:r w:rsidR="00B84C01" w:rsidRPr="003638C1">
        <w:rPr>
          <w:rFonts w:ascii="Calibri" w:hAnsi="Calibri" w:cs="Calibri"/>
          <w:sz w:val="24"/>
          <w:szCs w:val="24"/>
        </w:rPr>
        <w:t xml:space="preserve">financiero  </w:t>
      </w:r>
      <w:r w:rsidR="000E0E58" w:rsidRPr="003638C1">
        <w:rPr>
          <w:rFonts w:ascii="Calibri" w:hAnsi="Calibri" w:cs="Calibri"/>
          <w:sz w:val="24"/>
          <w:szCs w:val="24"/>
        </w:rPr>
        <w:t>en</w:t>
      </w:r>
      <w:proofErr w:type="gramEnd"/>
      <w:r w:rsidR="000E0E58" w:rsidRPr="003638C1">
        <w:rPr>
          <w:rFonts w:ascii="Calibri" w:hAnsi="Calibri" w:cs="Calibri"/>
          <w:sz w:val="24"/>
          <w:szCs w:val="24"/>
        </w:rPr>
        <w:t xml:space="preserve"> Colombia</w:t>
      </w:r>
      <w:r w:rsidR="00A14EFD" w:rsidRPr="003638C1">
        <w:rPr>
          <w:rFonts w:ascii="Calibri" w:hAnsi="Calibri" w:cs="Calibri"/>
          <w:sz w:val="24"/>
          <w:szCs w:val="24"/>
        </w:rPr>
        <w:t>,</w:t>
      </w:r>
      <w:r w:rsidR="00B84C01" w:rsidRPr="003638C1">
        <w:rPr>
          <w:rFonts w:ascii="Calibri" w:hAnsi="Calibri" w:cs="Calibri"/>
          <w:sz w:val="24"/>
          <w:szCs w:val="24"/>
        </w:rPr>
        <w:t xml:space="preserve"> </w:t>
      </w:r>
      <w:r w:rsidR="004C102A" w:rsidRPr="003638C1">
        <w:rPr>
          <w:rFonts w:ascii="Calibri" w:hAnsi="Calibri" w:cs="Calibri"/>
          <w:sz w:val="24"/>
          <w:szCs w:val="24"/>
        </w:rPr>
        <w:t xml:space="preserve">realizada en un tiempo </w:t>
      </w:r>
      <w:r w:rsidR="004C102A" w:rsidRPr="003638C1">
        <w:rPr>
          <w:rFonts w:ascii="Calibri" w:hAnsi="Calibri" w:cs="Calibri"/>
          <w:sz w:val="24"/>
          <w:szCs w:val="24"/>
          <w:lang w:val="es-ES"/>
        </w:rPr>
        <w:t>no mayor a 2 años</w:t>
      </w:r>
      <w:r w:rsidR="003B5178" w:rsidRPr="003638C1">
        <w:rPr>
          <w:rFonts w:ascii="Calibri" w:hAnsi="Calibri" w:cs="Calibri"/>
          <w:sz w:val="24"/>
          <w:szCs w:val="24"/>
          <w:lang w:val="es-ES"/>
        </w:rPr>
        <w:t xml:space="preserve">, </w:t>
      </w:r>
      <w:r w:rsidR="006F2B23" w:rsidRPr="003638C1">
        <w:rPr>
          <w:rFonts w:ascii="Calibri" w:hAnsi="Calibri" w:cs="Calibri"/>
          <w:sz w:val="24"/>
          <w:szCs w:val="24"/>
          <w:lang w:val="es-ES"/>
        </w:rPr>
        <w:t xml:space="preserve">expedida por </w:t>
      </w:r>
      <w:proofErr w:type="gramStart"/>
      <w:r w:rsidR="006F2B23" w:rsidRPr="003638C1">
        <w:rPr>
          <w:rFonts w:ascii="Calibri" w:hAnsi="Calibri" w:cs="Calibri"/>
          <w:sz w:val="24"/>
          <w:szCs w:val="24"/>
          <w:lang w:val="es-ES"/>
        </w:rPr>
        <w:t xml:space="preserve">la </w:t>
      </w:r>
      <w:r w:rsidR="003B5178" w:rsidRPr="003638C1">
        <w:rPr>
          <w:rFonts w:ascii="Calibri" w:hAnsi="Calibri" w:cs="Calibri"/>
          <w:sz w:val="24"/>
          <w:szCs w:val="24"/>
          <w:lang w:val="es-ES"/>
        </w:rPr>
        <w:t xml:space="preserve"> entidad</w:t>
      </w:r>
      <w:proofErr w:type="gramEnd"/>
      <w:r w:rsidR="003B5178" w:rsidRPr="003638C1">
        <w:rPr>
          <w:rFonts w:ascii="Calibri" w:hAnsi="Calibri" w:cs="Calibri"/>
          <w:sz w:val="24"/>
          <w:szCs w:val="24"/>
          <w:lang w:val="es-ES"/>
        </w:rPr>
        <w:t xml:space="preserve"> a la que se </w:t>
      </w:r>
      <w:r w:rsidR="006F2B23" w:rsidRPr="003638C1">
        <w:rPr>
          <w:rFonts w:ascii="Calibri" w:hAnsi="Calibri" w:cs="Calibri"/>
          <w:sz w:val="24"/>
          <w:szCs w:val="24"/>
          <w:lang w:val="es-ES"/>
        </w:rPr>
        <w:t>prestó</w:t>
      </w:r>
      <w:r w:rsidR="003B5178" w:rsidRPr="003638C1">
        <w:rPr>
          <w:rFonts w:ascii="Calibri" w:hAnsi="Calibri" w:cs="Calibri"/>
          <w:sz w:val="24"/>
          <w:szCs w:val="24"/>
          <w:lang w:val="es-ES"/>
        </w:rPr>
        <w:t xml:space="preserve"> </w:t>
      </w:r>
      <w:r w:rsidR="006F2B23" w:rsidRPr="003638C1">
        <w:rPr>
          <w:rFonts w:ascii="Calibri" w:hAnsi="Calibri" w:cs="Calibri"/>
          <w:sz w:val="24"/>
          <w:szCs w:val="24"/>
          <w:lang w:val="es-ES"/>
        </w:rPr>
        <w:t xml:space="preserve">el </w:t>
      </w:r>
      <w:r w:rsidR="003B5178" w:rsidRPr="003638C1">
        <w:rPr>
          <w:rFonts w:ascii="Calibri" w:hAnsi="Calibri" w:cs="Calibri"/>
          <w:sz w:val="24"/>
          <w:szCs w:val="24"/>
          <w:lang w:val="es-ES"/>
        </w:rPr>
        <w:t>servicio.</w:t>
      </w:r>
    </w:p>
    <w:p w14:paraId="212628CA" w14:textId="77777777" w:rsidR="00F9013F" w:rsidRPr="003638C1" w:rsidRDefault="00F9013F" w:rsidP="007A2AC0">
      <w:pPr>
        <w:ind w:firstLine="708"/>
        <w:jc w:val="both"/>
        <w:rPr>
          <w:rFonts w:ascii="Calibri" w:hAnsi="Calibri" w:cs="Calibri"/>
          <w:sz w:val="24"/>
          <w:szCs w:val="24"/>
        </w:rPr>
      </w:pPr>
    </w:p>
    <w:p w14:paraId="02D44A87" w14:textId="77777777" w:rsidR="00746E2F" w:rsidRPr="003638C1" w:rsidRDefault="00746E2F" w:rsidP="00746E2F">
      <w:pPr>
        <w:pStyle w:val="Prrafodelista"/>
        <w:jc w:val="both"/>
        <w:rPr>
          <w:rFonts w:ascii="Calibri" w:hAnsi="Calibri" w:cs="Calibri"/>
          <w:sz w:val="24"/>
          <w:szCs w:val="24"/>
          <w:lang w:val="es-ES"/>
        </w:rPr>
      </w:pPr>
    </w:p>
    <w:p w14:paraId="6D6191D0" w14:textId="77777777" w:rsidR="00725732" w:rsidRPr="003638C1" w:rsidRDefault="00725732" w:rsidP="00725732">
      <w:pPr>
        <w:pStyle w:val="Prrafodelista"/>
        <w:numPr>
          <w:ilvl w:val="0"/>
          <w:numId w:val="9"/>
        </w:numPr>
        <w:spacing w:after="0"/>
        <w:ind w:left="0" w:hanging="284"/>
        <w:jc w:val="both"/>
        <w:rPr>
          <w:rFonts w:ascii="Calibri" w:hAnsi="Calibri" w:cs="Calibri"/>
          <w:sz w:val="24"/>
          <w:szCs w:val="24"/>
          <w:lang w:val="es-ES"/>
        </w:rPr>
      </w:pPr>
      <w:r w:rsidRPr="003638C1">
        <w:rPr>
          <w:rFonts w:ascii="Calibri" w:hAnsi="Calibri" w:cs="Calibri"/>
          <w:b/>
          <w:sz w:val="24"/>
          <w:szCs w:val="24"/>
          <w:lang w:val="es-ES"/>
        </w:rPr>
        <w:t xml:space="preserve">Cronograma de invitación: </w:t>
      </w:r>
      <w:r w:rsidRPr="003638C1">
        <w:rPr>
          <w:rFonts w:ascii="Calibri" w:hAnsi="Calibri" w:cs="Calibri"/>
          <w:sz w:val="24"/>
          <w:szCs w:val="24"/>
          <w:lang w:val="es-ES"/>
        </w:rPr>
        <w:t xml:space="preserve">El desarrollo de esta convocatoria tendrá lugar de conformidad con el siguiente Cronograma: </w:t>
      </w:r>
    </w:p>
    <w:p w14:paraId="5323DD69" w14:textId="77777777" w:rsidR="00725732" w:rsidRPr="003638C1" w:rsidRDefault="00725732" w:rsidP="00725732">
      <w:pPr>
        <w:spacing w:after="0"/>
        <w:jc w:val="both"/>
        <w:rPr>
          <w:rFonts w:ascii="Calibri" w:hAnsi="Calibri" w:cs="Calibri"/>
          <w:sz w:val="24"/>
          <w:szCs w:val="24"/>
          <w:lang w:val="es-ES"/>
        </w:rPr>
      </w:pPr>
    </w:p>
    <w:tbl>
      <w:tblPr>
        <w:tblW w:w="8798" w:type="dxa"/>
        <w:jc w:val="center"/>
        <w:tblCellMar>
          <w:left w:w="70" w:type="dxa"/>
          <w:right w:w="70" w:type="dxa"/>
        </w:tblCellMar>
        <w:tblLook w:val="04A0" w:firstRow="1" w:lastRow="0" w:firstColumn="1" w:lastColumn="0" w:noHBand="0" w:noVBand="1"/>
      </w:tblPr>
      <w:tblGrid>
        <w:gridCol w:w="5113"/>
        <w:gridCol w:w="3685"/>
      </w:tblGrid>
      <w:tr w:rsidR="00725732" w:rsidRPr="003638C1" w14:paraId="0B876DE5" w14:textId="77777777" w:rsidTr="00347F4A">
        <w:trPr>
          <w:trHeight w:val="295"/>
          <w:jc w:val="center"/>
        </w:trPr>
        <w:tc>
          <w:tcPr>
            <w:tcW w:w="5113" w:type="dxa"/>
            <w:tcBorders>
              <w:top w:val="single" w:sz="8" w:space="0" w:color="auto"/>
              <w:left w:val="single" w:sz="8" w:space="0" w:color="auto"/>
              <w:bottom w:val="single" w:sz="4" w:space="0" w:color="auto"/>
              <w:right w:val="single" w:sz="4" w:space="0" w:color="auto"/>
            </w:tcBorders>
            <w:noWrap/>
            <w:vAlign w:val="center"/>
            <w:hideMark/>
          </w:tcPr>
          <w:p w14:paraId="21F1E0EF" w14:textId="77777777" w:rsidR="00725732" w:rsidRPr="003638C1" w:rsidRDefault="00725732">
            <w:pPr>
              <w:jc w:val="center"/>
              <w:rPr>
                <w:rFonts w:ascii="Calibri" w:hAnsi="Calibri" w:cs="Calibri"/>
                <w:b/>
                <w:bCs/>
                <w:color w:val="000000"/>
                <w:sz w:val="24"/>
                <w:szCs w:val="24"/>
              </w:rPr>
            </w:pPr>
            <w:r w:rsidRPr="003638C1">
              <w:rPr>
                <w:rFonts w:ascii="Calibri" w:hAnsi="Calibri" w:cs="Calibri"/>
                <w:b/>
                <w:bCs/>
                <w:color w:val="000000"/>
                <w:sz w:val="24"/>
                <w:szCs w:val="24"/>
              </w:rPr>
              <w:t>EVENTO</w:t>
            </w:r>
          </w:p>
        </w:tc>
        <w:tc>
          <w:tcPr>
            <w:tcW w:w="3685" w:type="dxa"/>
            <w:tcBorders>
              <w:top w:val="single" w:sz="8" w:space="0" w:color="auto"/>
              <w:left w:val="nil"/>
              <w:bottom w:val="single" w:sz="4" w:space="0" w:color="auto"/>
              <w:right w:val="single" w:sz="8" w:space="0" w:color="auto"/>
            </w:tcBorders>
            <w:noWrap/>
            <w:vAlign w:val="center"/>
            <w:hideMark/>
          </w:tcPr>
          <w:p w14:paraId="574EF7DB" w14:textId="77777777" w:rsidR="00725732" w:rsidRPr="003638C1" w:rsidRDefault="00725732">
            <w:pPr>
              <w:jc w:val="center"/>
              <w:rPr>
                <w:rFonts w:ascii="Calibri" w:hAnsi="Calibri" w:cs="Calibri"/>
                <w:b/>
                <w:bCs/>
                <w:color w:val="000000"/>
                <w:sz w:val="24"/>
                <w:szCs w:val="24"/>
              </w:rPr>
            </w:pPr>
            <w:r w:rsidRPr="003638C1">
              <w:rPr>
                <w:rFonts w:ascii="Calibri" w:hAnsi="Calibri" w:cs="Calibri"/>
                <w:b/>
                <w:bCs/>
                <w:color w:val="000000"/>
                <w:sz w:val="24"/>
                <w:szCs w:val="24"/>
              </w:rPr>
              <w:t>FECHA Y HORA</w:t>
            </w:r>
          </w:p>
        </w:tc>
      </w:tr>
      <w:tr w:rsidR="00725732" w:rsidRPr="003638C1" w14:paraId="4FB33FDE" w14:textId="77777777" w:rsidTr="00347F4A">
        <w:trPr>
          <w:trHeight w:val="409"/>
          <w:jc w:val="center"/>
        </w:trPr>
        <w:tc>
          <w:tcPr>
            <w:tcW w:w="5113" w:type="dxa"/>
            <w:tcBorders>
              <w:top w:val="nil"/>
              <w:left w:val="single" w:sz="8" w:space="0" w:color="auto"/>
              <w:bottom w:val="single" w:sz="4" w:space="0" w:color="auto"/>
              <w:right w:val="single" w:sz="4" w:space="0" w:color="auto"/>
            </w:tcBorders>
            <w:vAlign w:val="center"/>
            <w:hideMark/>
          </w:tcPr>
          <w:p w14:paraId="658F9BCB" w14:textId="77777777" w:rsidR="00725732" w:rsidRPr="003638C1" w:rsidRDefault="00725732">
            <w:pPr>
              <w:rPr>
                <w:rFonts w:ascii="Calibri" w:hAnsi="Calibri" w:cs="Calibri"/>
                <w:color w:val="000000"/>
                <w:sz w:val="24"/>
                <w:szCs w:val="24"/>
              </w:rPr>
            </w:pPr>
            <w:r w:rsidRPr="003638C1">
              <w:rPr>
                <w:rFonts w:ascii="Calibri" w:hAnsi="Calibri" w:cs="Calibri"/>
                <w:color w:val="000000"/>
                <w:sz w:val="24"/>
                <w:szCs w:val="24"/>
              </w:rPr>
              <w:t>Apertura y publicación de los Términos de Referencia</w:t>
            </w:r>
          </w:p>
        </w:tc>
        <w:tc>
          <w:tcPr>
            <w:tcW w:w="3685" w:type="dxa"/>
            <w:tcBorders>
              <w:top w:val="nil"/>
              <w:left w:val="nil"/>
              <w:bottom w:val="single" w:sz="4" w:space="0" w:color="auto"/>
              <w:right w:val="single" w:sz="8" w:space="0" w:color="auto"/>
            </w:tcBorders>
            <w:noWrap/>
            <w:vAlign w:val="center"/>
          </w:tcPr>
          <w:p w14:paraId="51589E06" w14:textId="335FC4C9" w:rsidR="00725732" w:rsidRPr="003638C1" w:rsidRDefault="00C25A60">
            <w:pPr>
              <w:jc w:val="center"/>
              <w:rPr>
                <w:rFonts w:ascii="Calibri" w:hAnsi="Calibri" w:cs="Calibri"/>
                <w:color w:val="000000"/>
                <w:sz w:val="24"/>
                <w:szCs w:val="24"/>
              </w:rPr>
            </w:pPr>
            <w:r w:rsidRPr="003638C1">
              <w:rPr>
                <w:rFonts w:ascii="Calibri" w:hAnsi="Calibri" w:cs="Calibri"/>
                <w:color w:val="000000"/>
                <w:sz w:val="24"/>
                <w:szCs w:val="24"/>
              </w:rPr>
              <w:t>2</w:t>
            </w:r>
            <w:r w:rsidR="009F053E" w:rsidRPr="003638C1">
              <w:rPr>
                <w:rFonts w:ascii="Calibri" w:hAnsi="Calibri" w:cs="Calibri"/>
                <w:color w:val="000000"/>
                <w:sz w:val="24"/>
                <w:szCs w:val="24"/>
              </w:rPr>
              <w:t>5</w:t>
            </w:r>
            <w:r w:rsidRPr="003638C1">
              <w:rPr>
                <w:rFonts w:ascii="Calibri" w:hAnsi="Calibri" w:cs="Calibri"/>
                <w:color w:val="000000"/>
                <w:sz w:val="24"/>
                <w:szCs w:val="24"/>
              </w:rPr>
              <w:t>/2/2026</w:t>
            </w:r>
            <w:r w:rsidR="00B01311" w:rsidRPr="003638C1">
              <w:rPr>
                <w:rFonts w:ascii="Calibri" w:hAnsi="Calibri" w:cs="Calibri"/>
                <w:color w:val="000000"/>
                <w:sz w:val="24"/>
                <w:szCs w:val="24"/>
              </w:rPr>
              <w:t xml:space="preserve"> 8:00 am</w:t>
            </w:r>
          </w:p>
        </w:tc>
      </w:tr>
      <w:tr w:rsidR="00725732" w:rsidRPr="003638C1" w14:paraId="5E57F7A7" w14:textId="77777777" w:rsidTr="00347F4A">
        <w:trPr>
          <w:trHeight w:val="557"/>
          <w:jc w:val="center"/>
        </w:trPr>
        <w:tc>
          <w:tcPr>
            <w:tcW w:w="5113" w:type="dxa"/>
            <w:tcBorders>
              <w:top w:val="nil"/>
              <w:left w:val="single" w:sz="8" w:space="0" w:color="auto"/>
              <w:bottom w:val="single" w:sz="4" w:space="0" w:color="auto"/>
              <w:right w:val="single" w:sz="4" w:space="0" w:color="auto"/>
            </w:tcBorders>
            <w:vAlign w:val="center"/>
            <w:hideMark/>
          </w:tcPr>
          <w:p w14:paraId="2AA612DF" w14:textId="1AE5F007" w:rsidR="00725732" w:rsidRPr="003638C1" w:rsidRDefault="00725732">
            <w:pPr>
              <w:rPr>
                <w:rFonts w:ascii="Calibri" w:hAnsi="Calibri" w:cs="Calibri"/>
                <w:color w:val="000000"/>
                <w:sz w:val="24"/>
                <w:szCs w:val="24"/>
              </w:rPr>
            </w:pPr>
            <w:r w:rsidRPr="003638C1">
              <w:rPr>
                <w:rFonts w:ascii="Calibri" w:hAnsi="Calibri" w:cs="Calibri"/>
                <w:color w:val="000000"/>
                <w:sz w:val="24"/>
                <w:szCs w:val="24"/>
              </w:rPr>
              <w:t>Fecha límite de formulación de inquietudes por parte de los oferentes a Bancóldex</w:t>
            </w:r>
          </w:p>
        </w:tc>
        <w:tc>
          <w:tcPr>
            <w:tcW w:w="3685" w:type="dxa"/>
            <w:tcBorders>
              <w:top w:val="nil"/>
              <w:left w:val="nil"/>
              <w:bottom w:val="single" w:sz="4" w:space="0" w:color="auto"/>
              <w:right w:val="single" w:sz="8" w:space="0" w:color="auto"/>
            </w:tcBorders>
            <w:noWrap/>
            <w:vAlign w:val="center"/>
          </w:tcPr>
          <w:p w14:paraId="402ECC14" w14:textId="6813AD44" w:rsidR="00725732" w:rsidRPr="003638C1" w:rsidRDefault="005177B7">
            <w:pPr>
              <w:jc w:val="center"/>
              <w:rPr>
                <w:rFonts w:ascii="Calibri" w:hAnsi="Calibri" w:cs="Calibri"/>
                <w:color w:val="000000"/>
                <w:sz w:val="24"/>
                <w:szCs w:val="24"/>
              </w:rPr>
            </w:pPr>
            <w:r w:rsidRPr="003638C1">
              <w:rPr>
                <w:rFonts w:ascii="Calibri" w:hAnsi="Calibri" w:cs="Calibri"/>
                <w:color w:val="000000"/>
                <w:sz w:val="24"/>
                <w:szCs w:val="24"/>
              </w:rPr>
              <w:t>2</w:t>
            </w:r>
            <w:r w:rsidR="000411F2" w:rsidRPr="003638C1">
              <w:rPr>
                <w:rFonts w:ascii="Calibri" w:hAnsi="Calibri" w:cs="Calibri"/>
                <w:color w:val="000000"/>
                <w:sz w:val="24"/>
                <w:szCs w:val="24"/>
              </w:rPr>
              <w:t>7</w:t>
            </w:r>
            <w:r w:rsidRPr="003638C1">
              <w:rPr>
                <w:rFonts w:ascii="Calibri" w:hAnsi="Calibri" w:cs="Calibri"/>
                <w:color w:val="000000"/>
                <w:sz w:val="24"/>
                <w:szCs w:val="24"/>
              </w:rPr>
              <w:t>/2/2026</w:t>
            </w:r>
            <w:r w:rsidR="00E93B2D" w:rsidRPr="003638C1">
              <w:rPr>
                <w:rFonts w:ascii="Calibri" w:hAnsi="Calibri" w:cs="Calibri"/>
                <w:color w:val="000000"/>
                <w:sz w:val="24"/>
                <w:szCs w:val="24"/>
              </w:rPr>
              <w:t xml:space="preserve"> 5:00 p.m.</w:t>
            </w:r>
          </w:p>
        </w:tc>
      </w:tr>
      <w:tr w:rsidR="00725732" w:rsidRPr="003638C1" w14:paraId="1EC5C419" w14:textId="77777777" w:rsidTr="00347F4A">
        <w:trPr>
          <w:trHeight w:val="551"/>
          <w:jc w:val="center"/>
        </w:trPr>
        <w:tc>
          <w:tcPr>
            <w:tcW w:w="5113" w:type="dxa"/>
            <w:tcBorders>
              <w:top w:val="nil"/>
              <w:left w:val="single" w:sz="8" w:space="0" w:color="auto"/>
              <w:bottom w:val="single" w:sz="4" w:space="0" w:color="auto"/>
              <w:right w:val="single" w:sz="4" w:space="0" w:color="auto"/>
            </w:tcBorders>
            <w:vAlign w:val="center"/>
            <w:hideMark/>
          </w:tcPr>
          <w:p w14:paraId="6FC49A15" w14:textId="2E57F725" w:rsidR="00725732" w:rsidRPr="003638C1" w:rsidRDefault="00725732">
            <w:pPr>
              <w:rPr>
                <w:rFonts w:ascii="Calibri" w:hAnsi="Calibri" w:cs="Calibri"/>
                <w:color w:val="000000"/>
                <w:sz w:val="24"/>
                <w:szCs w:val="24"/>
              </w:rPr>
            </w:pPr>
            <w:r w:rsidRPr="003638C1">
              <w:rPr>
                <w:rFonts w:ascii="Calibri" w:hAnsi="Calibri" w:cs="Calibri"/>
                <w:color w:val="000000"/>
                <w:sz w:val="24"/>
                <w:szCs w:val="24"/>
              </w:rPr>
              <w:t xml:space="preserve">Respuesta de Bancóldex </w:t>
            </w:r>
            <w:r w:rsidR="001B5F51" w:rsidRPr="003638C1">
              <w:rPr>
                <w:rFonts w:ascii="Calibri" w:hAnsi="Calibri" w:cs="Calibri"/>
                <w:color w:val="000000"/>
                <w:sz w:val="24"/>
                <w:szCs w:val="24"/>
              </w:rPr>
              <w:t xml:space="preserve">vía correo electrónico </w:t>
            </w:r>
            <w:r w:rsidRPr="003638C1">
              <w:rPr>
                <w:rFonts w:ascii="Calibri" w:hAnsi="Calibri" w:cs="Calibri"/>
                <w:color w:val="000000"/>
                <w:sz w:val="24"/>
                <w:szCs w:val="24"/>
              </w:rPr>
              <w:t>a las inquietudes enviad</w:t>
            </w:r>
            <w:r w:rsidR="001B5F51" w:rsidRPr="003638C1">
              <w:rPr>
                <w:rFonts w:ascii="Calibri" w:hAnsi="Calibri" w:cs="Calibri"/>
                <w:color w:val="000000"/>
                <w:sz w:val="24"/>
                <w:szCs w:val="24"/>
              </w:rPr>
              <w:t>a</w:t>
            </w:r>
            <w:r w:rsidRPr="003638C1">
              <w:rPr>
                <w:rFonts w:ascii="Calibri" w:hAnsi="Calibri" w:cs="Calibri"/>
                <w:color w:val="000000"/>
                <w:sz w:val="24"/>
                <w:szCs w:val="24"/>
              </w:rPr>
              <w:t>s por los oferentes</w:t>
            </w:r>
          </w:p>
        </w:tc>
        <w:tc>
          <w:tcPr>
            <w:tcW w:w="3685" w:type="dxa"/>
            <w:tcBorders>
              <w:top w:val="nil"/>
              <w:left w:val="nil"/>
              <w:bottom w:val="single" w:sz="4" w:space="0" w:color="auto"/>
              <w:right w:val="single" w:sz="8" w:space="0" w:color="auto"/>
            </w:tcBorders>
            <w:noWrap/>
            <w:vAlign w:val="center"/>
          </w:tcPr>
          <w:p w14:paraId="6457FE5B" w14:textId="40D69DF1" w:rsidR="00725732" w:rsidRPr="003638C1" w:rsidRDefault="00006B94">
            <w:pPr>
              <w:jc w:val="center"/>
              <w:rPr>
                <w:rFonts w:ascii="Calibri" w:hAnsi="Calibri" w:cs="Calibri"/>
                <w:color w:val="000000"/>
                <w:sz w:val="24"/>
                <w:szCs w:val="24"/>
              </w:rPr>
            </w:pPr>
            <w:r w:rsidRPr="003638C1">
              <w:rPr>
                <w:rFonts w:ascii="Calibri" w:hAnsi="Calibri" w:cs="Calibri"/>
                <w:color w:val="000000"/>
                <w:sz w:val="24"/>
                <w:szCs w:val="24"/>
              </w:rPr>
              <w:t>3</w:t>
            </w:r>
            <w:r w:rsidR="00721EAA" w:rsidRPr="003638C1">
              <w:rPr>
                <w:rFonts w:ascii="Calibri" w:hAnsi="Calibri" w:cs="Calibri"/>
                <w:color w:val="000000"/>
                <w:sz w:val="24"/>
                <w:szCs w:val="24"/>
              </w:rPr>
              <w:t>/</w:t>
            </w:r>
            <w:r w:rsidRPr="003638C1">
              <w:rPr>
                <w:rFonts w:ascii="Calibri" w:hAnsi="Calibri" w:cs="Calibri"/>
                <w:color w:val="000000"/>
                <w:sz w:val="24"/>
                <w:szCs w:val="24"/>
              </w:rPr>
              <w:t>3</w:t>
            </w:r>
            <w:r w:rsidR="00721EAA" w:rsidRPr="003638C1">
              <w:rPr>
                <w:rFonts w:ascii="Calibri" w:hAnsi="Calibri" w:cs="Calibri"/>
                <w:color w:val="000000"/>
                <w:sz w:val="24"/>
                <w:szCs w:val="24"/>
              </w:rPr>
              <w:t>/2026</w:t>
            </w:r>
            <w:r w:rsidR="009A4336" w:rsidRPr="003638C1">
              <w:rPr>
                <w:rFonts w:ascii="Calibri" w:hAnsi="Calibri" w:cs="Calibri"/>
                <w:color w:val="000000"/>
                <w:sz w:val="24"/>
                <w:szCs w:val="24"/>
              </w:rPr>
              <w:t xml:space="preserve"> 5:00 p.m.</w:t>
            </w:r>
          </w:p>
        </w:tc>
      </w:tr>
      <w:tr w:rsidR="00725732" w:rsidRPr="003638C1" w14:paraId="10A4BD57" w14:textId="77777777" w:rsidTr="00347F4A">
        <w:trPr>
          <w:trHeight w:val="417"/>
          <w:jc w:val="center"/>
        </w:trPr>
        <w:tc>
          <w:tcPr>
            <w:tcW w:w="5113" w:type="dxa"/>
            <w:tcBorders>
              <w:top w:val="nil"/>
              <w:left w:val="single" w:sz="8" w:space="0" w:color="auto"/>
              <w:bottom w:val="single" w:sz="8" w:space="0" w:color="auto"/>
              <w:right w:val="single" w:sz="4" w:space="0" w:color="auto"/>
            </w:tcBorders>
            <w:vAlign w:val="center"/>
            <w:hideMark/>
          </w:tcPr>
          <w:p w14:paraId="2400C129" w14:textId="77777777" w:rsidR="00725732" w:rsidRPr="003638C1" w:rsidRDefault="00725732">
            <w:pPr>
              <w:rPr>
                <w:rFonts w:ascii="Calibri" w:hAnsi="Calibri" w:cs="Calibri"/>
                <w:color w:val="000000"/>
                <w:sz w:val="24"/>
                <w:szCs w:val="24"/>
              </w:rPr>
            </w:pPr>
            <w:r w:rsidRPr="003638C1">
              <w:rPr>
                <w:rFonts w:ascii="Calibri" w:hAnsi="Calibri" w:cs="Calibri"/>
                <w:color w:val="000000"/>
                <w:sz w:val="24"/>
                <w:szCs w:val="24"/>
              </w:rPr>
              <w:t>Cierre de la invitación y límite de entrega de propuestas</w:t>
            </w:r>
          </w:p>
        </w:tc>
        <w:tc>
          <w:tcPr>
            <w:tcW w:w="3685" w:type="dxa"/>
            <w:tcBorders>
              <w:top w:val="nil"/>
              <w:left w:val="nil"/>
              <w:bottom w:val="single" w:sz="8" w:space="0" w:color="auto"/>
              <w:right w:val="single" w:sz="8" w:space="0" w:color="auto"/>
            </w:tcBorders>
            <w:noWrap/>
            <w:vAlign w:val="center"/>
          </w:tcPr>
          <w:p w14:paraId="4BFEFFB6" w14:textId="6CC21F35" w:rsidR="00725732" w:rsidRPr="003638C1" w:rsidRDefault="00006B94">
            <w:pPr>
              <w:jc w:val="center"/>
              <w:rPr>
                <w:rFonts w:ascii="Calibri" w:hAnsi="Calibri" w:cs="Calibri"/>
                <w:color w:val="000000"/>
                <w:sz w:val="24"/>
                <w:szCs w:val="24"/>
              </w:rPr>
            </w:pPr>
            <w:r w:rsidRPr="003638C1">
              <w:rPr>
                <w:rFonts w:ascii="Calibri" w:hAnsi="Calibri" w:cs="Calibri"/>
                <w:color w:val="000000"/>
                <w:sz w:val="24"/>
                <w:szCs w:val="24"/>
              </w:rPr>
              <w:t>4</w:t>
            </w:r>
            <w:r w:rsidR="001D1D75" w:rsidRPr="003638C1">
              <w:rPr>
                <w:rFonts w:ascii="Calibri" w:hAnsi="Calibri" w:cs="Calibri"/>
                <w:color w:val="000000"/>
                <w:sz w:val="24"/>
                <w:szCs w:val="24"/>
              </w:rPr>
              <w:t>/3/20</w:t>
            </w:r>
            <w:r w:rsidR="00680082" w:rsidRPr="003638C1">
              <w:rPr>
                <w:rFonts w:ascii="Calibri" w:hAnsi="Calibri" w:cs="Calibri"/>
                <w:color w:val="000000"/>
                <w:sz w:val="24"/>
                <w:szCs w:val="24"/>
              </w:rPr>
              <w:t>26</w:t>
            </w:r>
            <w:r w:rsidR="00913BB6" w:rsidRPr="003638C1">
              <w:rPr>
                <w:rFonts w:ascii="Calibri" w:hAnsi="Calibri" w:cs="Calibri"/>
                <w:color w:val="000000"/>
                <w:sz w:val="24"/>
                <w:szCs w:val="24"/>
              </w:rPr>
              <w:t xml:space="preserve"> 5:00 p.m.</w:t>
            </w:r>
          </w:p>
        </w:tc>
      </w:tr>
    </w:tbl>
    <w:p w14:paraId="1B006C61" w14:textId="77777777" w:rsidR="00725732" w:rsidRPr="003638C1" w:rsidRDefault="00725732" w:rsidP="00725732">
      <w:pPr>
        <w:pStyle w:val="Prrafodelista"/>
        <w:spacing w:after="0"/>
        <w:ind w:left="0"/>
        <w:jc w:val="both"/>
        <w:rPr>
          <w:rFonts w:ascii="Calibri" w:hAnsi="Calibri" w:cs="Calibri"/>
          <w:sz w:val="24"/>
          <w:szCs w:val="24"/>
          <w:lang w:val="es-ES"/>
        </w:rPr>
      </w:pPr>
    </w:p>
    <w:p w14:paraId="27BD9757" w14:textId="1C5838A6" w:rsidR="00725732" w:rsidRPr="003638C1" w:rsidRDefault="00725732" w:rsidP="00725732">
      <w:pPr>
        <w:pStyle w:val="Prrafodelista"/>
        <w:numPr>
          <w:ilvl w:val="0"/>
          <w:numId w:val="9"/>
        </w:numPr>
        <w:spacing w:after="0"/>
        <w:ind w:left="0" w:hanging="426"/>
        <w:jc w:val="both"/>
        <w:rPr>
          <w:rFonts w:ascii="Calibri" w:hAnsi="Calibri" w:cs="Calibri"/>
          <w:sz w:val="24"/>
          <w:szCs w:val="24"/>
          <w:lang w:val="es-ES"/>
        </w:rPr>
      </w:pPr>
      <w:r w:rsidRPr="003638C1">
        <w:rPr>
          <w:rFonts w:ascii="Calibri" w:hAnsi="Calibri" w:cs="Calibri"/>
          <w:b/>
          <w:sz w:val="24"/>
          <w:szCs w:val="24"/>
          <w:lang w:val="es-ES"/>
        </w:rPr>
        <w:t xml:space="preserve">Cierre y entrega de las propuestas: </w:t>
      </w:r>
      <w:r w:rsidRPr="003638C1">
        <w:rPr>
          <w:rFonts w:ascii="Calibri" w:hAnsi="Calibri" w:cs="Calibri"/>
          <w:sz w:val="24"/>
          <w:szCs w:val="24"/>
          <w:lang w:val="es-ES"/>
        </w:rPr>
        <w:t>Los Proponentes deberán presentar las Propuestas a más tardar en la Fecha de Cierre y entrega de la Propuesta indicada en el Cronograma de invitación, a los siguientes correos electrónicos</w:t>
      </w:r>
      <w:r w:rsidR="00680082" w:rsidRPr="003638C1">
        <w:rPr>
          <w:rFonts w:ascii="Calibri" w:hAnsi="Calibri" w:cs="Calibri"/>
          <w:sz w:val="24"/>
          <w:szCs w:val="24"/>
          <w:lang w:val="es-ES"/>
        </w:rPr>
        <w:t xml:space="preserve"> </w:t>
      </w:r>
      <w:r w:rsidR="00680082" w:rsidRPr="003638C1">
        <w:rPr>
          <w:rFonts w:ascii="Calibri" w:hAnsi="Calibri" w:cs="Calibri"/>
          <w:b/>
          <w:bCs/>
          <w:sz w:val="24"/>
          <w:szCs w:val="24"/>
          <w:lang w:val="es-ES"/>
        </w:rPr>
        <w:t>alexandra.carvajal@bancoldex.com</w:t>
      </w:r>
      <w:r w:rsidRPr="003638C1">
        <w:rPr>
          <w:rFonts w:ascii="Calibri" w:hAnsi="Calibri" w:cs="Calibri"/>
          <w:sz w:val="24"/>
          <w:szCs w:val="24"/>
          <w:lang w:val="es-ES"/>
        </w:rPr>
        <w:t xml:space="preserve">.  La fecha de cierre no se modificará o aplazará, salvo que Bancóldex lo considere conveniente. La ampliación del plazo (en caso de que se presente), se dará a conocer mediante adenda que se publicará en www.bancoldex.com antes de la fecha de cierre. Bancóldex hará constar mediante correo electrónico, la fecha y hora de la presentación de la propuesta. </w:t>
      </w:r>
    </w:p>
    <w:p w14:paraId="1E495500" w14:textId="77777777" w:rsidR="00725732" w:rsidRPr="003638C1" w:rsidRDefault="00725732" w:rsidP="00725732">
      <w:pPr>
        <w:pStyle w:val="Prrafodelista"/>
        <w:spacing w:after="0"/>
        <w:ind w:left="0"/>
        <w:jc w:val="both"/>
        <w:rPr>
          <w:rFonts w:ascii="Calibri" w:hAnsi="Calibri" w:cs="Calibri"/>
          <w:sz w:val="24"/>
          <w:szCs w:val="24"/>
          <w:lang w:val="es-ES"/>
        </w:rPr>
      </w:pPr>
    </w:p>
    <w:p w14:paraId="109C3C95" w14:textId="000054B0" w:rsidR="00725732" w:rsidRPr="003638C1" w:rsidRDefault="00725732" w:rsidP="00725732">
      <w:pPr>
        <w:pStyle w:val="Prrafodelista"/>
        <w:numPr>
          <w:ilvl w:val="0"/>
          <w:numId w:val="9"/>
        </w:numPr>
        <w:spacing w:after="0"/>
        <w:ind w:left="0" w:hanging="426"/>
        <w:jc w:val="both"/>
        <w:rPr>
          <w:rFonts w:ascii="Calibri" w:hAnsi="Calibri" w:cs="Calibri"/>
          <w:sz w:val="24"/>
          <w:szCs w:val="24"/>
          <w:lang w:val="es-ES"/>
        </w:rPr>
      </w:pPr>
      <w:r w:rsidRPr="003638C1">
        <w:rPr>
          <w:rFonts w:ascii="Calibri" w:hAnsi="Calibri" w:cs="Calibri"/>
          <w:b/>
          <w:bCs/>
          <w:sz w:val="24"/>
          <w:szCs w:val="24"/>
          <w:lang w:val="es-ES"/>
        </w:rPr>
        <w:t>Evaluación:</w:t>
      </w:r>
      <w:r w:rsidRPr="003638C1">
        <w:rPr>
          <w:rFonts w:ascii="Calibri" w:hAnsi="Calibri" w:cs="Calibri"/>
          <w:sz w:val="24"/>
          <w:szCs w:val="24"/>
          <w:lang w:val="es-ES"/>
        </w:rPr>
        <w:t xml:space="preserve"> A las propuestas que cumplan con los requisitos de participación listados en el numeral anterior, se les realizará un análisis en donde se verifique y evalúen los siguientes criterios:</w:t>
      </w:r>
    </w:p>
    <w:p w14:paraId="291B03FA" w14:textId="77777777" w:rsidR="007715F6" w:rsidRPr="003638C1" w:rsidRDefault="007715F6" w:rsidP="007715F6">
      <w:pPr>
        <w:pStyle w:val="Prrafodelista"/>
        <w:spacing w:after="0"/>
        <w:ind w:left="0"/>
        <w:jc w:val="both"/>
        <w:rPr>
          <w:rFonts w:ascii="Calibri" w:hAnsi="Calibri" w:cs="Calibri"/>
          <w:sz w:val="24"/>
          <w:szCs w:val="24"/>
          <w:lang w:val="es-ES"/>
        </w:rPr>
      </w:pPr>
    </w:p>
    <w:tbl>
      <w:tblPr>
        <w:tblpPr w:leftFromText="141" w:rightFromText="141" w:vertAnchor="text" w:horzAnchor="margin" w:tblpXSpec="center" w:tblpY="-18"/>
        <w:tblW w:w="7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4"/>
        <w:gridCol w:w="3648"/>
      </w:tblGrid>
      <w:tr w:rsidR="00725732" w:rsidRPr="003638C1" w14:paraId="7C7A357B" w14:textId="77777777">
        <w:tc>
          <w:tcPr>
            <w:tcW w:w="4144" w:type="dxa"/>
            <w:shd w:val="clear" w:color="auto" w:fill="D9D9D9"/>
          </w:tcPr>
          <w:p w14:paraId="54CCDDF2" w14:textId="77777777" w:rsidR="00725732" w:rsidRPr="003638C1" w:rsidRDefault="00725732">
            <w:pPr>
              <w:widowControl w:val="0"/>
              <w:autoSpaceDE w:val="0"/>
              <w:autoSpaceDN w:val="0"/>
              <w:spacing w:after="0" w:line="240" w:lineRule="auto"/>
              <w:jc w:val="center"/>
              <w:rPr>
                <w:rFonts w:ascii="Calibri" w:eastAsia="Calibri" w:hAnsi="Calibri" w:cs="Calibri"/>
                <w:b/>
                <w:sz w:val="24"/>
                <w:szCs w:val="24"/>
                <w:lang w:val="es-ES"/>
              </w:rPr>
            </w:pPr>
            <w:r w:rsidRPr="003638C1">
              <w:rPr>
                <w:rFonts w:ascii="Calibri" w:eastAsia="Calibri" w:hAnsi="Calibri" w:cs="Calibri"/>
                <w:b/>
                <w:sz w:val="24"/>
                <w:szCs w:val="24"/>
                <w:lang w:val="es-ES"/>
              </w:rPr>
              <w:t>Criterio</w:t>
            </w:r>
          </w:p>
        </w:tc>
        <w:tc>
          <w:tcPr>
            <w:tcW w:w="3648" w:type="dxa"/>
            <w:shd w:val="clear" w:color="auto" w:fill="D9D9D9"/>
          </w:tcPr>
          <w:p w14:paraId="526B6122" w14:textId="77777777" w:rsidR="00725732" w:rsidRPr="003638C1" w:rsidRDefault="00725732">
            <w:pPr>
              <w:widowControl w:val="0"/>
              <w:autoSpaceDE w:val="0"/>
              <w:autoSpaceDN w:val="0"/>
              <w:spacing w:after="0" w:line="240" w:lineRule="auto"/>
              <w:jc w:val="center"/>
              <w:rPr>
                <w:rFonts w:ascii="Calibri" w:eastAsia="Calibri" w:hAnsi="Calibri" w:cs="Calibri"/>
                <w:b/>
                <w:sz w:val="24"/>
                <w:szCs w:val="24"/>
                <w:lang w:val="es-ES"/>
              </w:rPr>
            </w:pPr>
            <w:r w:rsidRPr="003638C1">
              <w:rPr>
                <w:rFonts w:ascii="Calibri" w:eastAsia="Calibri" w:hAnsi="Calibri" w:cs="Calibri"/>
                <w:b/>
                <w:sz w:val="24"/>
                <w:szCs w:val="24"/>
                <w:lang w:val="es-ES"/>
              </w:rPr>
              <w:t>Puntaje</w:t>
            </w:r>
          </w:p>
        </w:tc>
      </w:tr>
      <w:tr w:rsidR="00725732" w:rsidRPr="003638C1" w14:paraId="393C5847" w14:textId="77777777">
        <w:tc>
          <w:tcPr>
            <w:tcW w:w="4144" w:type="dxa"/>
            <w:shd w:val="clear" w:color="auto" w:fill="D9D9D9"/>
          </w:tcPr>
          <w:p w14:paraId="4B2519EE" w14:textId="77777777" w:rsidR="00725732" w:rsidRPr="003638C1" w:rsidRDefault="00725732">
            <w:pPr>
              <w:widowControl w:val="0"/>
              <w:autoSpaceDE w:val="0"/>
              <w:autoSpaceDN w:val="0"/>
              <w:spacing w:after="0" w:line="240" w:lineRule="auto"/>
              <w:rPr>
                <w:rFonts w:ascii="Calibri" w:eastAsia="Calibri" w:hAnsi="Calibri" w:cs="Calibri"/>
                <w:color w:val="000000"/>
                <w:sz w:val="24"/>
                <w:szCs w:val="24"/>
                <w:lang w:val="es-ES"/>
              </w:rPr>
            </w:pPr>
            <w:r w:rsidRPr="003638C1">
              <w:rPr>
                <w:rFonts w:ascii="Calibri" w:eastAsia="Calibri" w:hAnsi="Calibri" w:cs="Calibri"/>
                <w:b/>
                <w:bCs/>
                <w:color w:val="000000"/>
                <w:sz w:val="24"/>
                <w:szCs w:val="24"/>
                <w:lang w:val="es-ES"/>
              </w:rPr>
              <w:t xml:space="preserve">Criterio Económico </w:t>
            </w:r>
          </w:p>
        </w:tc>
        <w:tc>
          <w:tcPr>
            <w:tcW w:w="3648" w:type="dxa"/>
            <w:shd w:val="clear" w:color="auto" w:fill="D9D9D9"/>
          </w:tcPr>
          <w:p w14:paraId="696094E1" w14:textId="77777777" w:rsidR="00725732" w:rsidRPr="003638C1" w:rsidRDefault="00725732">
            <w:pPr>
              <w:widowControl w:val="0"/>
              <w:autoSpaceDE w:val="0"/>
              <w:autoSpaceDN w:val="0"/>
              <w:spacing w:after="0" w:line="240" w:lineRule="auto"/>
              <w:jc w:val="center"/>
              <w:rPr>
                <w:rFonts w:ascii="Calibri" w:eastAsia="Calibri" w:hAnsi="Calibri" w:cs="Calibri"/>
                <w:color w:val="000000"/>
                <w:sz w:val="24"/>
                <w:szCs w:val="24"/>
                <w:lang w:val="es-ES"/>
              </w:rPr>
            </w:pPr>
            <w:r w:rsidRPr="003638C1">
              <w:rPr>
                <w:rFonts w:ascii="Calibri" w:eastAsia="Calibri" w:hAnsi="Calibri" w:cs="Calibri"/>
                <w:b/>
                <w:sz w:val="24"/>
                <w:szCs w:val="24"/>
                <w:lang w:val="es-ES"/>
              </w:rPr>
              <w:t>%</w:t>
            </w:r>
          </w:p>
        </w:tc>
      </w:tr>
      <w:tr w:rsidR="00725732" w:rsidRPr="003638C1" w14:paraId="06EDCECB" w14:textId="77777777">
        <w:tc>
          <w:tcPr>
            <w:tcW w:w="4144" w:type="dxa"/>
          </w:tcPr>
          <w:p w14:paraId="0FD0A1E0" w14:textId="77777777" w:rsidR="00023911" w:rsidRPr="003638C1" w:rsidRDefault="00023911">
            <w:pPr>
              <w:autoSpaceDE w:val="0"/>
              <w:autoSpaceDN w:val="0"/>
              <w:adjustRightInd w:val="0"/>
              <w:spacing w:after="0" w:line="240" w:lineRule="auto"/>
              <w:jc w:val="both"/>
              <w:rPr>
                <w:rFonts w:ascii="Calibri" w:eastAsia="Calibri" w:hAnsi="Calibri" w:cs="Calibri"/>
                <w:sz w:val="24"/>
                <w:szCs w:val="24"/>
              </w:rPr>
            </w:pPr>
          </w:p>
          <w:p w14:paraId="68205EB2" w14:textId="70693985" w:rsidR="00725732" w:rsidRPr="003638C1" w:rsidRDefault="00725732">
            <w:pPr>
              <w:autoSpaceDE w:val="0"/>
              <w:autoSpaceDN w:val="0"/>
              <w:adjustRightInd w:val="0"/>
              <w:spacing w:after="0" w:line="240" w:lineRule="auto"/>
              <w:jc w:val="both"/>
              <w:rPr>
                <w:rFonts w:ascii="Calibri" w:eastAsia="Calibri" w:hAnsi="Calibri" w:cs="Calibri"/>
                <w:sz w:val="24"/>
                <w:szCs w:val="24"/>
              </w:rPr>
            </w:pPr>
            <w:r w:rsidRPr="003638C1">
              <w:rPr>
                <w:rFonts w:ascii="Calibri" w:eastAsia="Calibri" w:hAnsi="Calibri" w:cs="Calibri"/>
                <w:sz w:val="24"/>
                <w:szCs w:val="24"/>
              </w:rPr>
              <w:t>Oferta Económica</w:t>
            </w:r>
          </w:p>
          <w:p w14:paraId="5B135BC8" w14:textId="77777777" w:rsidR="00591433" w:rsidRPr="003638C1" w:rsidRDefault="00591433">
            <w:pPr>
              <w:autoSpaceDE w:val="0"/>
              <w:autoSpaceDN w:val="0"/>
              <w:adjustRightInd w:val="0"/>
              <w:spacing w:after="0" w:line="240" w:lineRule="auto"/>
              <w:jc w:val="both"/>
              <w:rPr>
                <w:rFonts w:ascii="Calibri" w:eastAsia="Calibri" w:hAnsi="Calibri" w:cs="Calibri"/>
                <w:color w:val="000000"/>
                <w:sz w:val="24"/>
                <w:szCs w:val="24"/>
              </w:rPr>
            </w:pPr>
          </w:p>
        </w:tc>
        <w:tc>
          <w:tcPr>
            <w:tcW w:w="3648" w:type="dxa"/>
          </w:tcPr>
          <w:p w14:paraId="688EE793" w14:textId="77777777" w:rsidR="00023911" w:rsidRPr="003638C1" w:rsidRDefault="00023911">
            <w:pPr>
              <w:widowControl w:val="0"/>
              <w:autoSpaceDE w:val="0"/>
              <w:autoSpaceDN w:val="0"/>
              <w:spacing w:after="0" w:line="240" w:lineRule="auto"/>
              <w:jc w:val="center"/>
              <w:rPr>
                <w:rFonts w:ascii="Calibri" w:eastAsia="Calibri" w:hAnsi="Calibri" w:cs="Calibri"/>
                <w:color w:val="000000"/>
                <w:sz w:val="24"/>
                <w:szCs w:val="24"/>
                <w:lang w:val="es-ES"/>
              </w:rPr>
            </w:pPr>
          </w:p>
          <w:p w14:paraId="10B4E625" w14:textId="51DEB9E8" w:rsidR="00725732" w:rsidRPr="003638C1" w:rsidRDefault="00157DD1">
            <w:pPr>
              <w:widowControl w:val="0"/>
              <w:autoSpaceDE w:val="0"/>
              <w:autoSpaceDN w:val="0"/>
              <w:spacing w:after="0" w:line="240" w:lineRule="auto"/>
              <w:jc w:val="center"/>
              <w:rPr>
                <w:rFonts w:ascii="Calibri" w:eastAsia="Calibri" w:hAnsi="Calibri" w:cs="Calibri"/>
                <w:color w:val="000000"/>
                <w:sz w:val="24"/>
                <w:szCs w:val="24"/>
                <w:lang w:val="es-ES"/>
              </w:rPr>
            </w:pPr>
            <w:r w:rsidRPr="003638C1">
              <w:rPr>
                <w:rFonts w:ascii="Calibri" w:eastAsia="Calibri" w:hAnsi="Calibri" w:cs="Calibri"/>
                <w:color w:val="000000"/>
                <w:sz w:val="24"/>
                <w:szCs w:val="24"/>
                <w:lang w:val="es-ES"/>
              </w:rPr>
              <w:t>100</w:t>
            </w:r>
          </w:p>
        </w:tc>
      </w:tr>
      <w:tr w:rsidR="00725732" w:rsidRPr="003638C1" w14:paraId="7D0EA968" w14:textId="77777777">
        <w:tc>
          <w:tcPr>
            <w:tcW w:w="4144" w:type="dxa"/>
          </w:tcPr>
          <w:p w14:paraId="6C2301CF" w14:textId="77777777" w:rsidR="00725732" w:rsidRPr="003638C1" w:rsidRDefault="00725732">
            <w:pPr>
              <w:shd w:val="clear" w:color="auto" w:fill="D9D9D9"/>
              <w:autoSpaceDE w:val="0"/>
              <w:autoSpaceDN w:val="0"/>
              <w:adjustRightInd w:val="0"/>
              <w:spacing w:after="0" w:line="240" w:lineRule="auto"/>
              <w:jc w:val="both"/>
              <w:rPr>
                <w:rFonts w:ascii="Calibri" w:eastAsia="Calibri" w:hAnsi="Calibri" w:cs="Calibri"/>
                <w:sz w:val="24"/>
                <w:szCs w:val="24"/>
              </w:rPr>
            </w:pPr>
            <w:r w:rsidRPr="003638C1">
              <w:rPr>
                <w:rFonts w:ascii="Calibri" w:eastAsia="Calibri" w:hAnsi="Calibri" w:cs="Calibri"/>
                <w:b/>
                <w:bCs/>
                <w:sz w:val="24"/>
                <w:szCs w:val="24"/>
              </w:rPr>
              <w:t xml:space="preserve">TOTAL </w:t>
            </w:r>
          </w:p>
        </w:tc>
        <w:tc>
          <w:tcPr>
            <w:tcW w:w="3648" w:type="dxa"/>
          </w:tcPr>
          <w:p w14:paraId="160947A8" w14:textId="77777777" w:rsidR="00725732" w:rsidRPr="003638C1" w:rsidRDefault="00725732">
            <w:pPr>
              <w:widowControl w:val="0"/>
              <w:shd w:val="clear" w:color="auto" w:fill="D9D9D9"/>
              <w:autoSpaceDE w:val="0"/>
              <w:autoSpaceDN w:val="0"/>
              <w:spacing w:after="0" w:line="240" w:lineRule="auto"/>
              <w:jc w:val="center"/>
              <w:rPr>
                <w:rFonts w:ascii="Calibri" w:eastAsia="Calibri" w:hAnsi="Calibri" w:cs="Calibri"/>
                <w:b/>
                <w:sz w:val="24"/>
                <w:szCs w:val="24"/>
                <w:lang w:val="es-ES"/>
              </w:rPr>
            </w:pPr>
            <w:r w:rsidRPr="003638C1">
              <w:rPr>
                <w:rFonts w:ascii="Calibri" w:eastAsia="Calibri" w:hAnsi="Calibri" w:cs="Calibri"/>
                <w:b/>
                <w:sz w:val="24"/>
                <w:szCs w:val="24"/>
                <w:lang w:val="es-ES"/>
              </w:rPr>
              <w:t xml:space="preserve">100 puntos </w:t>
            </w:r>
          </w:p>
        </w:tc>
      </w:tr>
    </w:tbl>
    <w:p w14:paraId="3685EF85" w14:textId="77777777" w:rsidR="00725732" w:rsidRPr="003638C1" w:rsidRDefault="00725732" w:rsidP="00725732">
      <w:pPr>
        <w:rPr>
          <w:rFonts w:ascii="Calibri" w:hAnsi="Calibri" w:cs="Calibri"/>
          <w:sz w:val="24"/>
          <w:szCs w:val="24"/>
          <w:lang w:val="es-ES"/>
        </w:rPr>
      </w:pPr>
    </w:p>
    <w:p w14:paraId="4B429B28" w14:textId="77777777" w:rsidR="00725732" w:rsidRPr="003638C1" w:rsidRDefault="00725732" w:rsidP="00725732">
      <w:pPr>
        <w:rPr>
          <w:rFonts w:ascii="Calibri" w:hAnsi="Calibri" w:cs="Calibri"/>
          <w:sz w:val="24"/>
          <w:szCs w:val="24"/>
          <w:lang w:val="es-ES"/>
        </w:rPr>
      </w:pPr>
    </w:p>
    <w:p w14:paraId="55471F34" w14:textId="77777777" w:rsidR="00725732" w:rsidRPr="003638C1" w:rsidRDefault="00725732" w:rsidP="00725732">
      <w:pPr>
        <w:rPr>
          <w:rFonts w:ascii="Calibri" w:hAnsi="Calibri" w:cs="Calibri"/>
          <w:sz w:val="24"/>
          <w:szCs w:val="24"/>
          <w:lang w:val="es-ES"/>
        </w:rPr>
      </w:pPr>
    </w:p>
    <w:p w14:paraId="19A98362" w14:textId="2E896285" w:rsidR="00725732" w:rsidRPr="003638C1" w:rsidRDefault="00725732" w:rsidP="00725732">
      <w:pPr>
        <w:rPr>
          <w:rFonts w:ascii="Calibri" w:hAnsi="Calibri" w:cs="Calibri"/>
          <w:sz w:val="24"/>
          <w:szCs w:val="24"/>
          <w:lang w:val="es-ES"/>
        </w:rPr>
      </w:pPr>
      <w:r w:rsidRPr="003638C1">
        <w:rPr>
          <w:rFonts w:ascii="Calibri" w:hAnsi="Calibri" w:cs="Calibri"/>
          <w:b/>
          <w:bCs/>
          <w:sz w:val="24"/>
          <w:szCs w:val="24"/>
          <w:lang w:val="es-ES"/>
        </w:rPr>
        <w:t xml:space="preserve"> </w:t>
      </w:r>
    </w:p>
    <w:p w14:paraId="1722125B" w14:textId="77777777" w:rsidR="00725732" w:rsidRPr="003638C1" w:rsidRDefault="00725732" w:rsidP="00725732">
      <w:pPr>
        <w:spacing w:after="0"/>
        <w:jc w:val="both"/>
        <w:rPr>
          <w:rFonts w:ascii="Calibri" w:hAnsi="Calibri" w:cs="Calibri"/>
          <w:sz w:val="24"/>
          <w:szCs w:val="24"/>
          <w:lang w:val="es-ES"/>
        </w:rPr>
      </w:pPr>
      <w:r w:rsidRPr="003638C1">
        <w:rPr>
          <w:rFonts w:ascii="Calibri" w:hAnsi="Calibri" w:cs="Calibri"/>
          <w:sz w:val="24"/>
          <w:szCs w:val="24"/>
          <w:lang w:val="es-ES"/>
        </w:rPr>
        <w:t>Hecha la evaluación de cada oferente, se levantará un acta con la evaluación final de las propuestas recibidas, en orden de mayor a menor puntaje. La convocatoria se adjudicará a la oferta que obtenga el mayor puntaje sumados aspectos técnicos y económicos, lo que será consignado en un acta firmada por la instancia evaluadora.</w:t>
      </w:r>
    </w:p>
    <w:p w14:paraId="1126F90A" w14:textId="77777777" w:rsidR="00725732" w:rsidRPr="003638C1" w:rsidRDefault="00725732" w:rsidP="00725732">
      <w:pPr>
        <w:spacing w:after="0"/>
        <w:jc w:val="both"/>
        <w:rPr>
          <w:rFonts w:ascii="Calibri" w:hAnsi="Calibri" w:cs="Calibri"/>
          <w:sz w:val="24"/>
          <w:szCs w:val="24"/>
          <w:lang w:val="es-ES"/>
        </w:rPr>
      </w:pPr>
    </w:p>
    <w:p w14:paraId="1F2CAF27" w14:textId="77777777" w:rsidR="00725732" w:rsidRPr="003638C1" w:rsidRDefault="00725732" w:rsidP="00725732">
      <w:pPr>
        <w:spacing w:after="0"/>
        <w:jc w:val="both"/>
        <w:rPr>
          <w:rFonts w:ascii="Calibri" w:hAnsi="Calibri" w:cs="Calibri"/>
          <w:sz w:val="24"/>
          <w:szCs w:val="24"/>
          <w:lang w:val="es-ES"/>
        </w:rPr>
      </w:pPr>
      <w:r w:rsidRPr="003638C1">
        <w:rPr>
          <w:rFonts w:ascii="Calibri" w:hAnsi="Calibri" w:cs="Calibri"/>
          <w:sz w:val="24"/>
          <w:szCs w:val="24"/>
          <w:lang w:val="es-ES"/>
        </w:rPr>
        <w:t>La adjudicación del contrato será comunicada a los proponentes mediante publicación en la página web del Banco.</w:t>
      </w:r>
    </w:p>
    <w:p w14:paraId="10483FB1" w14:textId="77777777" w:rsidR="00725732" w:rsidRPr="003638C1" w:rsidRDefault="00725732" w:rsidP="00725732">
      <w:pPr>
        <w:spacing w:after="0"/>
        <w:jc w:val="both"/>
        <w:rPr>
          <w:rFonts w:ascii="Calibri" w:hAnsi="Calibri" w:cs="Calibri"/>
          <w:sz w:val="24"/>
          <w:szCs w:val="24"/>
          <w:lang w:val="es-ES"/>
        </w:rPr>
      </w:pPr>
    </w:p>
    <w:p w14:paraId="09FC6FD2" w14:textId="242FADB1" w:rsidR="00725732" w:rsidRPr="003638C1" w:rsidRDefault="00725732" w:rsidP="00725732">
      <w:pPr>
        <w:pStyle w:val="Prrafodelista"/>
        <w:numPr>
          <w:ilvl w:val="1"/>
          <w:numId w:val="14"/>
        </w:numPr>
        <w:jc w:val="both"/>
        <w:rPr>
          <w:rFonts w:ascii="Calibri" w:hAnsi="Calibri" w:cs="Calibri"/>
          <w:sz w:val="24"/>
          <w:szCs w:val="24"/>
          <w:lang w:val="es-ES"/>
        </w:rPr>
      </w:pPr>
      <w:r w:rsidRPr="003638C1">
        <w:rPr>
          <w:rFonts w:ascii="Calibri" w:hAnsi="Calibri" w:cs="Calibri"/>
          <w:sz w:val="24"/>
          <w:szCs w:val="24"/>
          <w:lang w:val="es-ES"/>
        </w:rPr>
        <w:t>Criterio económico: La oferta económica deberá formularse en pesos colombianos discriminando el IVA de los bienes y/o servicios ofertados y todos los impuestos a que haya lugar conforme a las normas tributarias vigentes en Colombia, si no lo hiciere y el bien y/o servicio causa dicho impuesto, el Banco lo considerará INCLUIDO en el valor total de la oferta y así lo acepta el proponente.</w:t>
      </w:r>
    </w:p>
    <w:p w14:paraId="03AD693D" w14:textId="58B0289D" w:rsidR="00157DD1" w:rsidRPr="003638C1" w:rsidRDefault="00161143" w:rsidP="00D32277">
      <w:pPr>
        <w:pStyle w:val="Prrafodelista"/>
        <w:numPr>
          <w:ilvl w:val="0"/>
          <w:numId w:val="20"/>
        </w:numPr>
        <w:jc w:val="both"/>
        <w:rPr>
          <w:rFonts w:ascii="Calibri" w:hAnsi="Calibri" w:cs="Calibri"/>
          <w:sz w:val="24"/>
          <w:szCs w:val="24"/>
          <w:lang w:val="es-ES"/>
        </w:rPr>
      </w:pPr>
      <w:r w:rsidRPr="003638C1">
        <w:rPr>
          <w:rFonts w:ascii="Calibri" w:hAnsi="Calibri" w:cs="Calibri"/>
          <w:sz w:val="24"/>
          <w:szCs w:val="24"/>
          <w:lang w:val="es-ES"/>
        </w:rPr>
        <w:t xml:space="preserve">Para este criterio, se asignará el puntaje por regla de </w:t>
      </w:r>
      <w:proofErr w:type="gramStart"/>
      <w:r w:rsidRPr="003638C1">
        <w:rPr>
          <w:rFonts w:ascii="Calibri" w:hAnsi="Calibri" w:cs="Calibri"/>
          <w:sz w:val="24"/>
          <w:szCs w:val="24"/>
          <w:lang w:val="es-ES"/>
        </w:rPr>
        <w:t>tres inversa</w:t>
      </w:r>
      <w:proofErr w:type="gramEnd"/>
      <w:r w:rsidRPr="003638C1">
        <w:rPr>
          <w:rFonts w:ascii="Calibri" w:hAnsi="Calibri" w:cs="Calibri"/>
          <w:sz w:val="24"/>
          <w:szCs w:val="24"/>
          <w:lang w:val="es-ES"/>
        </w:rPr>
        <w:t>, lo que significa que a la propuesta más económica se le asignará el mayor puntaje, es decir 100 puntos, mientras que a las demás se les asignará un menor puntaje dependiendo del valor de la oferta económica.</w:t>
      </w:r>
    </w:p>
    <w:p w14:paraId="72E7D1EE" w14:textId="77777777" w:rsidR="00725732" w:rsidRPr="003638C1" w:rsidRDefault="00725732" w:rsidP="00725732">
      <w:pPr>
        <w:pStyle w:val="Prrafodelista"/>
        <w:jc w:val="both"/>
        <w:rPr>
          <w:rFonts w:ascii="Calibri" w:hAnsi="Calibri" w:cs="Calibri"/>
          <w:sz w:val="24"/>
          <w:szCs w:val="24"/>
          <w:lang w:val="es-ES"/>
        </w:rPr>
      </w:pPr>
    </w:p>
    <w:p w14:paraId="27BDBB43" w14:textId="4AC518CE" w:rsidR="00725732" w:rsidRPr="003638C1" w:rsidRDefault="00725732" w:rsidP="00725732">
      <w:pPr>
        <w:pStyle w:val="Prrafodelista"/>
        <w:numPr>
          <w:ilvl w:val="0"/>
          <w:numId w:val="9"/>
        </w:numPr>
        <w:ind w:left="0" w:hanging="426"/>
        <w:rPr>
          <w:rFonts w:ascii="Calibri" w:hAnsi="Calibri" w:cs="Calibri"/>
          <w:sz w:val="24"/>
          <w:szCs w:val="24"/>
          <w:lang w:val="es-ES"/>
        </w:rPr>
      </w:pPr>
      <w:r w:rsidRPr="003638C1">
        <w:rPr>
          <w:rFonts w:ascii="Calibri" w:hAnsi="Calibri" w:cs="Calibri"/>
          <w:b/>
          <w:sz w:val="24"/>
          <w:szCs w:val="24"/>
          <w:lang w:val="es-ES"/>
        </w:rPr>
        <w:t>Contenido y estructura de la propuesta:</w:t>
      </w:r>
    </w:p>
    <w:p w14:paraId="34C5CBC3" w14:textId="77777777" w:rsidR="00725732" w:rsidRPr="003638C1" w:rsidRDefault="00725732" w:rsidP="00725732">
      <w:pPr>
        <w:pStyle w:val="Prrafodelista"/>
        <w:jc w:val="both"/>
        <w:rPr>
          <w:rFonts w:ascii="Calibri" w:hAnsi="Calibri" w:cs="Calibri"/>
          <w:b/>
          <w:sz w:val="24"/>
          <w:szCs w:val="24"/>
          <w:lang w:val="es-ES"/>
        </w:rPr>
      </w:pPr>
    </w:p>
    <w:p w14:paraId="2326CA30" w14:textId="067F46A4" w:rsidR="00725732" w:rsidRPr="003638C1" w:rsidRDefault="00347F4A" w:rsidP="00725732">
      <w:pPr>
        <w:jc w:val="both"/>
        <w:rPr>
          <w:rFonts w:ascii="Calibri" w:hAnsi="Calibri" w:cs="Calibri"/>
          <w:sz w:val="24"/>
          <w:szCs w:val="24"/>
          <w:lang w:val="es-ES"/>
        </w:rPr>
      </w:pPr>
      <w:r w:rsidRPr="003638C1">
        <w:rPr>
          <w:rFonts w:ascii="Calibri" w:hAnsi="Calibri" w:cs="Calibri"/>
          <w:b/>
          <w:sz w:val="24"/>
          <w:szCs w:val="24"/>
          <w:lang w:val="es-ES"/>
        </w:rPr>
        <w:t xml:space="preserve">5.1. </w:t>
      </w:r>
      <w:r w:rsidR="00725732" w:rsidRPr="003638C1">
        <w:rPr>
          <w:rFonts w:ascii="Calibri" w:hAnsi="Calibri" w:cs="Calibri"/>
          <w:b/>
          <w:sz w:val="24"/>
          <w:szCs w:val="24"/>
          <w:lang w:val="es-ES"/>
        </w:rPr>
        <w:t xml:space="preserve"> Presentación de la propuesta:  </w:t>
      </w:r>
      <w:r w:rsidR="00725732" w:rsidRPr="003638C1">
        <w:rPr>
          <w:rFonts w:ascii="Calibri" w:hAnsi="Calibri" w:cs="Calibri"/>
          <w:sz w:val="24"/>
          <w:szCs w:val="24"/>
          <w:lang w:val="es-ES"/>
        </w:rPr>
        <w:t xml:space="preserve">El Proponente presentará una sola propuesta en idioma español </w:t>
      </w:r>
      <w:proofErr w:type="gramStart"/>
      <w:r w:rsidR="00725732" w:rsidRPr="003638C1">
        <w:rPr>
          <w:rFonts w:ascii="Calibri" w:hAnsi="Calibri" w:cs="Calibri"/>
          <w:sz w:val="24"/>
          <w:szCs w:val="24"/>
          <w:lang w:val="es-ES"/>
        </w:rPr>
        <w:t>de acuerdo al</w:t>
      </w:r>
      <w:proofErr w:type="gramEnd"/>
      <w:r w:rsidR="00725732" w:rsidRPr="003638C1">
        <w:rPr>
          <w:rFonts w:ascii="Calibri" w:hAnsi="Calibri" w:cs="Calibri"/>
          <w:sz w:val="24"/>
          <w:szCs w:val="24"/>
          <w:lang w:val="es-ES"/>
        </w:rPr>
        <w:t xml:space="preserve"> cronograma </w:t>
      </w:r>
      <w:r w:rsidR="002A212D" w:rsidRPr="003638C1">
        <w:rPr>
          <w:rFonts w:ascii="Calibri" w:hAnsi="Calibri" w:cs="Calibri"/>
          <w:sz w:val="24"/>
          <w:szCs w:val="24"/>
          <w:lang w:val="es-ES"/>
        </w:rPr>
        <w:t>dispuesto en esta convocatoria y sus adendas si las hubiere</w:t>
      </w:r>
      <w:r w:rsidR="00725732" w:rsidRPr="003638C1">
        <w:rPr>
          <w:rFonts w:ascii="Calibri" w:hAnsi="Calibri" w:cs="Calibri"/>
          <w:sz w:val="24"/>
          <w:szCs w:val="24"/>
          <w:lang w:val="es-ES"/>
        </w:rPr>
        <w:t xml:space="preserve">. La presentación de la Propuesta implica que el proponente acepta todas las condiciones y obligaciones establecidas en la presente convocatoria. </w:t>
      </w:r>
    </w:p>
    <w:p w14:paraId="22275ED1" w14:textId="2D804FFD" w:rsidR="00725732" w:rsidRPr="003638C1" w:rsidRDefault="00347F4A" w:rsidP="00725732">
      <w:pPr>
        <w:jc w:val="both"/>
        <w:rPr>
          <w:rFonts w:ascii="Calibri" w:hAnsi="Calibri" w:cs="Calibri"/>
          <w:sz w:val="24"/>
          <w:szCs w:val="24"/>
          <w:lang w:val="es-ES"/>
        </w:rPr>
      </w:pPr>
      <w:r w:rsidRPr="003638C1">
        <w:rPr>
          <w:rFonts w:ascii="Calibri" w:hAnsi="Calibri" w:cs="Calibri"/>
          <w:b/>
          <w:bCs/>
          <w:sz w:val="24"/>
          <w:szCs w:val="24"/>
          <w:lang w:val="es-ES"/>
        </w:rPr>
        <w:t>5</w:t>
      </w:r>
      <w:r w:rsidR="00725732" w:rsidRPr="003638C1">
        <w:rPr>
          <w:rFonts w:ascii="Calibri" w:hAnsi="Calibri" w:cs="Calibri"/>
          <w:b/>
          <w:bCs/>
          <w:sz w:val="24"/>
          <w:szCs w:val="24"/>
          <w:lang w:val="es-ES"/>
        </w:rPr>
        <w:t>.2. Documentación de la propuesta:</w:t>
      </w:r>
      <w:r w:rsidR="00725732" w:rsidRPr="003638C1">
        <w:rPr>
          <w:rFonts w:ascii="Calibri" w:hAnsi="Calibri" w:cs="Calibri"/>
          <w:sz w:val="24"/>
          <w:szCs w:val="24"/>
          <w:lang w:val="es-ES"/>
        </w:rPr>
        <w:t xml:space="preserve"> La Propuesta deberá contener la siguiente información:</w:t>
      </w:r>
    </w:p>
    <w:p w14:paraId="5B6D476C" w14:textId="77777777" w:rsidR="00725732" w:rsidRPr="003638C1" w:rsidRDefault="00725732" w:rsidP="00725732">
      <w:pPr>
        <w:pStyle w:val="Prrafodelista"/>
        <w:numPr>
          <w:ilvl w:val="0"/>
          <w:numId w:val="13"/>
        </w:numPr>
        <w:jc w:val="both"/>
        <w:rPr>
          <w:rFonts w:ascii="Calibri" w:hAnsi="Calibri" w:cs="Calibri"/>
          <w:sz w:val="24"/>
          <w:szCs w:val="24"/>
          <w:lang w:val="es-ES"/>
        </w:rPr>
      </w:pPr>
      <w:r w:rsidRPr="003638C1">
        <w:rPr>
          <w:rFonts w:ascii="Calibri" w:hAnsi="Calibri" w:cs="Calibri"/>
          <w:sz w:val="24"/>
          <w:szCs w:val="24"/>
          <w:lang w:val="es-ES"/>
        </w:rPr>
        <w:t xml:space="preserve">Anexo No 1 “Carta de presentación de la propuesta”, debidamente firmado por su representante legal o por el apoderado constituido para el efecto. </w:t>
      </w:r>
    </w:p>
    <w:p w14:paraId="0A59EFBA" w14:textId="77777777" w:rsidR="00725732" w:rsidRPr="003638C1" w:rsidRDefault="00725732" w:rsidP="00725732">
      <w:pPr>
        <w:pStyle w:val="Prrafodelista"/>
        <w:numPr>
          <w:ilvl w:val="0"/>
          <w:numId w:val="13"/>
        </w:numPr>
        <w:jc w:val="both"/>
        <w:rPr>
          <w:rFonts w:ascii="Calibri" w:hAnsi="Calibri" w:cs="Calibri"/>
          <w:sz w:val="24"/>
          <w:szCs w:val="24"/>
          <w:lang w:val="es-ES"/>
        </w:rPr>
      </w:pPr>
      <w:r w:rsidRPr="003638C1">
        <w:rPr>
          <w:rFonts w:ascii="Calibri" w:hAnsi="Calibri" w:cs="Calibri"/>
          <w:sz w:val="24"/>
          <w:szCs w:val="24"/>
          <w:lang w:val="es-ES"/>
        </w:rPr>
        <w:t xml:space="preserve">Propuesta económica. </w:t>
      </w:r>
    </w:p>
    <w:p w14:paraId="374E5EDB" w14:textId="77777777" w:rsidR="00725732" w:rsidRPr="003638C1" w:rsidRDefault="00725732" w:rsidP="00725732">
      <w:pPr>
        <w:pStyle w:val="Prrafodelista"/>
        <w:numPr>
          <w:ilvl w:val="0"/>
          <w:numId w:val="13"/>
        </w:numPr>
        <w:jc w:val="both"/>
        <w:rPr>
          <w:rFonts w:ascii="Calibri" w:hAnsi="Calibri" w:cs="Calibri"/>
          <w:sz w:val="24"/>
          <w:szCs w:val="24"/>
          <w:lang w:val="es-ES"/>
        </w:rPr>
      </w:pPr>
      <w:r w:rsidRPr="003638C1">
        <w:rPr>
          <w:rFonts w:ascii="Calibri" w:hAnsi="Calibri" w:cs="Calibri"/>
          <w:sz w:val="24"/>
          <w:szCs w:val="24"/>
          <w:lang w:val="es-ES"/>
        </w:rPr>
        <w:t>Certificado de existencia y representación legal o documento equivalente, con una vigencia no superior a los sesenta (60) días o poder debidamente otorgado y reconocido en texto y firma ante notario y/o apostillado según sea el caso, cuando se actúe por representación.</w:t>
      </w:r>
    </w:p>
    <w:p w14:paraId="5499B872" w14:textId="6FED8B46" w:rsidR="00725732" w:rsidRPr="003638C1" w:rsidRDefault="00725732" w:rsidP="00725732">
      <w:pPr>
        <w:pStyle w:val="Prrafodelista"/>
        <w:numPr>
          <w:ilvl w:val="0"/>
          <w:numId w:val="13"/>
        </w:numPr>
        <w:jc w:val="both"/>
        <w:rPr>
          <w:rFonts w:ascii="Calibri" w:hAnsi="Calibri" w:cs="Calibri"/>
          <w:sz w:val="24"/>
          <w:szCs w:val="24"/>
          <w:lang w:val="es-ES"/>
        </w:rPr>
      </w:pPr>
      <w:r w:rsidRPr="003638C1">
        <w:rPr>
          <w:rFonts w:ascii="Calibri" w:hAnsi="Calibri" w:cs="Calibri"/>
          <w:sz w:val="24"/>
          <w:szCs w:val="24"/>
          <w:lang w:val="es-ES"/>
        </w:rPr>
        <w:t xml:space="preserve">Certificación expedida por el revisor fiscal o representante legal del proponente según aplique, en la cual certifique que, a la fecha de presentación de su propuesta, ha  realizado el pago de los aportes correspondientes a la nómina de los últimos seis (6) meses, contados hacia atrás a partir de la citada fecha, en los cuales se haya causado la obligación de efectuar dichos pagos; cuando sea emitido por el revisor fiscal deberá aportar el </w:t>
      </w:r>
      <w:r w:rsidR="002A212D" w:rsidRPr="003638C1">
        <w:rPr>
          <w:rFonts w:ascii="Calibri" w:hAnsi="Calibri" w:cs="Calibri"/>
          <w:sz w:val="24"/>
          <w:szCs w:val="24"/>
          <w:lang w:val="es-ES"/>
        </w:rPr>
        <w:t xml:space="preserve">documento de identificación junto con el </w:t>
      </w:r>
      <w:r w:rsidRPr="003638C1">
        <w:rPr>
          <w:rFonts w:ascii="Calibri" w:hAnsi="Calibri" w:cs="Calibri"/>
          <w:sz w:val="24"/>
          <w:szCs w:val="24"/>
          <w:lang w:val="es-ES"/>
        </w:rPr>
        <w:t>certificado de antecedentes disciplinarios del contador y/o revisor fiscal, expedido por la Junta Central de Contadores, con vigencia no superior a tres (3) meses a la fecha de cierre de la presente Invitación, sin sanciones de ninguna clase.</w:t>
      </w:r>
    </w:p>
    <w:p w14:paraId="2845D2CB" w14:textId="77777777" w:rsidR="00725732" w:rsidRPr="003638C1" w:rsidRDefault="00725732" w:rsidP="00725732">
      <w:pPr>
        <w:pStyle w:val="Prrafodelista"/>
        <w:numPr>
          <w:ilvl w:val="0"/>
          <w:numId w:val="13"/>
        </w:numPr>
        <w:jc w:val="both"/>
        <w:rPr>
          <w:rFonts w:ascii="Calibri" w:hAnsi="Calibri" w:cs="Calibri"/>
          <w:sz w:val="24"/>
          <w:szCs w:val="24"/>
          <w:lang w:val="es-ES"/>
        </w:rPr>
      </w:pPr>
      <w:r w:rsidRPr="003638C1">
        <w:rPr>
          <w:rFonts w:ascii="Calibri" w:hAnsi="Calibri" w:cs="Calibri"/>
          <w:sz w:val="24"/>
          <w:szCs w:val="24"/>
          <w:lang w:val="es-ES"/>
        </w:rPr>
        <w:t xml:space="preserve">Copia del Registro Único Tributario (RUT) del proponente. </w:t>
      </w:r>
    </w:p>
    <w:p w14:paraId="19B4865F" w14:textId="77777777" w:rsidR="00725732" w:rsidRPr="003638C1" w:rsidRDefault="00725732" w:rsidP="00725732">
      <w:pPr>
        <w:pStyle w:val="Prrafodelista"/>
        <w:numPr>
          <w:ilvl w:val="0"/>
          <w:numId w:val="13"/>
        </w:numPr>
        <w:jc w:val="both"/>
        <w:rPr>
          <w:rFonts w:ascii="Calibri" w:hAnsi="Calibri" w:cs="Calibri"/>
          <w:sz w:val="24"/>
          <w:szCs w:val="24"/>
          <w:lang w:val="es-ES"/>
        </w:rPr>
      </w:pPr>
      <w:r w:rsidRPr="003638C1">
        <w:rPr>
          <w:rFonts w:ascii="Calibri" w:hAnsi="Calibri" w:cs="Calibri"/>
          <w:sz w:val="24"/>
          <w:szCs w:val="24"/>
          <w:lang w:val="es-ES"/>
        </w:rPr>
        <w:t>Certificación bancaria de la cuenta a la cual se deba hacer la transferencia electrónica de fondos.</w:t>
      </w:r>
    </w:p>
    <w:p w14:paraId="4AAE6C89" w14:textId="4FD5BE4C" w:rsidR="002A212D" w:rsidRPr="003638C1" w:rsidRDefault="002A212D" w:rsidP="00725732">
      <w:pPr>
        <w:pStyle w:val="Prrafodelista"/>
        <w:numPr>
          <w:ilvl w:val="0"/>
          <w:numId w:val="13"/>
        </w:numPr>
        <w:jc w:val="both"/>
        <w:rPr>
          <w:rFonts w:ascii="Calibri" w:hAnsi="Calibri" w:cs="Calibri"/>
          <w:sz w:val="24"/>
          <w:szCs w:val="24"/>
          <w:lang w:val="es-ES"/>
        </w:rPr>
      </w:pPr>
      <w:r w:rsidRPr="003638C1">
        <w:rPr>
          <w:rFonts w:ascii="Calibri" w:hAnsi="Calibri" w:cs="Calibri"/>
          <w:sz w:val="24"/>
          <w:szCs w:val="24"/>
          <w:lang w:val="es-ES"/>
        </w:rPr>
        <w:t>Certificado de antecedentes fiscales y disciplinarios del representante legal del proponente y certificado de no encontrarse inscrito en el registro de deudores alimentarios morosos –REDAM emitido por el MINTIC.</w:t>
      </w:r>
    </w:p>
    <w:p w14:paraId="6FBEF4EE" w14:textId="2C31ABF2" w:rsidR="00013F74" w:rsidRPr="003638C1" w:rsidRDefault="00725732">
      <w:pPr>
        <w:pStyle w:val="Prrafodelista"/>
        <w:numPr>
          <w:ilvl w:val="0"/>
          <w:numId w:val="13"/>
        </w:numPr>
        <w:jc w:val="both"/>
        <w:rPr>
          <w:rFonts w:ascii="Calibri" w:hAnsi="Calibri" w:cs="Calibri"/>
          <w:sz w:val="24"/>
          <w:szCs w:val="24"/>
          <w:lang w:val="es-ES"/>
        </w:rPr>
      </w:pPr>
      <w:r w:rsidRPr="003638C1">
        <w:rPr>
          <w:rFonts w:ascii="Calibri" w:hAnsi="Calibri" w:cs="Calibri"/>
          <w:sz w:val="24"/>
          <w:szCs w:val="24"/>
          <w:lang w:val="es-ES"/>
        </w:rPr>
        <w:t xml:space="preserve">Documentación soporte que acredite los requisitos </w:t>
      </w:r>
      <w:r w:rsidR="007A2E4C" w:rsidRPr="003638C1">
        <w:rPr>
          <w:rFonts w:ascii="Calibri" w:hAnsi="Calibri" w:cs="Calibri"/>
          <w:sz w:val="24"/>
          <w:szCs w:val="24"/>
          <w:lang w:val="es-ES"/>
        </w:rPr>
        <w:t>habilitantes</w:t>
      </w:r>
      <w:r w:rsidR="00DE206A" w:rsidRPr="003638C1">
        <w:rPr>
          <w:rFonts w:ascii="Calibri" w:hAnsi="Calibri" w:cs="Calibri"/>
          <w:sz w:val="24"/>
          <w:szCs w:val="24"/>
          <w:lang w:val="es-ES"/>
        </w:rPr>
        <w:t>.</w:t>
      </w:r>
    </w:p>
    <w:p w14:paraId="6103F5B7" w14:textId="77777777" w:rsidR="007A2E4C" w:rsidRPr="003638C1" w:rsidRDefault="007A2E4C" w:rsidP="007A2E4C">
      <w:pPr>
        <w:pStyle w:val="Prrafodelista"/>
        <w:ind w:left="1440"/>
        <w:jc w:val="both"/>
        <w:rPr>
          <w:rFonts w:ascii="Calibri" w:hAnsi="Calibri" w:cs="Calibri"/>
          <w:sz w:val="24"/>
          <w:szCs w:val="24"/>
          <w:lang w:val="es-ES"/>
        </w:rPr>
      </w:pPr>
    </w:p>
    <w:p w14:paraId="48508A46" w14:textId="17797D72" w:rsidR="00013F74" w:rsidRPr="003638C1" w:rsidRDefault="00013F74" w:rsidP="00013F74">
      <w:pPr>
        <w:pStyle w:val="Prrafodelista"/>
        <w:numPr>
          <w:ilvl w:val="0"/>
          <w:numId w:val="9"/>
        </w:numPr>
        <w:spacing w:after="0"/>
        <w:ind w:left="0" w:hanging="426"/>
        <w:jc w:val="both"/>
        <w:rPr>
          <w:rFonts w:ascii="Calibri" w:hAnsi="Calibri" w:cs="Calibri"/>
          <w:sz w:val="24"/>
          <w:szCs w:val="24"/>
          <w:lang w:val="es-ES"/>
        </w:rPr>
      </w:pPr>
      <w:bookmarkStart w:id="0" w:name="_Toc363818426"/>
      <w:r w:rsidRPr="003638C1">
        <w:rPr>
          <w:rFonts w:ascii="Calibri" w:hAnsi="Calibri" w:cs="Calibri"/>
          <w:b/>
          <w:sz w:val="24"/>
          <w:szCs w:val="24"/>
          <w:lang w:val="es-ES"/>
        </w:rPr>
        <w:t xml:space="preserve">Formulación y respuesta de inquietudes: </w:t>
      </w:r>
      <w:bookmarkEnd w:id="0"/>
      <w:r w:rsidRPr="003638C1">
        <w:rPr>
          <w:rFonts w:ascii="Calibri" w:hAnsi="Calibri" w:cs="Calibri"/>
          <w:sz w:val="24"/>
          <w:szCs w:val="24"/>
          <w:lang w:val="es-ES"/>
        </w:rPr>
        <w:t xml:space="preserve">Las inquietudes o preguntas relacionadas con los presentes Términos de Referencia, que surjan por parte de los Proponentes, deberán ser presentadas en la fecha señalada en el cronograma al correo: </w:t>
      </w:r>
      <w:r w:rsidR="00C301F7" w:rsidRPr="003638C1">
        <w:rPr>
          <w:rFonts w:ascii="Calibri" w:hAnsi="Calibri" w:cs="Calibri"/>
          <w:b/>
          <w:bCs/>
          <w:sz w:val="24"/>
          <w:szCs w:val="24"/>
          <w:lang w:val="es-ES"/>
        </w:rPr>
        <w:t>alexandra.carvajal@bancoldex.com</w:t>
      </w:r>
    </w:p>
    <w:p w14:paraId="1ED903E0" w14:textId="0704EBC7" w:rsidR="00013F74" w:rsidRPr="003638C1" w:rsidRDefault="00013F74" w:rsidP="002A212D">
      <w:pPr>
        <w:jc w:val="both"/>
        <w:rPr>
          <w:rFonts w:ascii="Calibri" w:hAnsi="Calibri" w:cs="Calibri"/>
          <w:sz w:val="24"/>
          <w:szCs w:val="24"/>
          <w:lang w:val="es-ES"/>
        </w:rPr>
      </w:pPr>
      <w:r w:rsidRPr="003638C1">
        <w:rPr>
          <w:rFonts w:ascii="Calibri" w:hAnsi="Calibri" w:cs="Calibri"/>
          <w:sz w:val="24"/>
          <w:szCs w:val="24"/>
          <w:lang w:val="es-ES"/>
        </w:rPr>
        <w:t>BANCÓLDEX publicará en su página web las respuestas a las inquietudes formuladas por los Proponentes, siempre y cuando las mismas se presenten en la fecha y en los términos indicados en esta Convocatoria.</w:t>
      </w:r>
    </w:p>
    <w:p w14:paraId="5B7B626D" w14:textId="77777777" w:rsidR="00013F74" w:rsidRPr="003638C1" w:rsidRDefault="00013F74" w:rsidP="00013F74">
      <w:pPr>
        <w:pStyle w:val="Prrafodelista"/>
        <w:numPr>
          <w:ilvl w:val="0"/>
          <w:numId w:val="9"/>
        </w:numPr>
        <w:ind w:left="0" w:hanging="426"/>
        <w:jc w:val="both"/>
        <w:rPr>
          <w:rFonts w:ascii="Calibri" w:hAnsi="Calibri" w:cs="Calibri"/>
          <w:sz w:val="24"/>
          <w:szCs w:val="24"/>
        </w:rPr>
      </w:pPr>
      <w:r w:rsidRPr="003638C1">
        <w:rPr>
          <w:rFonts w:ascii="Calibri" w:hAnsi="Calibri" w:cs="Calibri"/>
          <w:b/>
          <w:sz w:val="24"/>
          <w:szCs w:val="24"/>
          <w:lang w:val="es-ES"/>
        </w:rPr>
        <w:t xml:space="preserve">Adendas: </w:t>
      </w:r>
      <w:r w:rsidRPr="003638C1">
        <w:rPr>
          <w:rFonts w:ascii="Calibri" w:hAnsi="Calibri" w:cs="Calibri"/>
          <w:sz w:val="24"/>
          <w:szCs w:val="24"/>
        </w:rPr>
        <w:t>Bancóldex comunicará mediante adendas, las aclaraciones y modificaciones que encuentren conveniente hacer a estos Términos de Referencia. Todas las adendas deberán ser tenidas en cuenta por los oferentes para su Propuesta y formarán parte de estos Términos de Referencia. Las Adendas serán publicadas en la página web del Banco.</w:t>
      </w:r>
    </w:p>
    <w:p w14:paraId="536A19AB" w14:textId="77777777" w:rsidR="00013F74" w:rsidRPr="003638C1" w:rsidRDefault="00013F74" w:rsidP="00013F74">
      <w:pPr>
        <w:pStyle w:val="Prrafodelista"/>
        <w:ind w:left="0"/>
        <w:jc w:val="both"/>
        <w:rPr>
          <w:rFonts w:ascii="Calibri" w:hAnsi="Calibri" w:cs="Calibri"/>
          <w:sz w:val="24"/>
          <w:szCs w:val="24"/>
        </w:rPr>
      </w:pPr>
    </w:p>
    <w:p w14:paraId="7D91A539" w14:textId="47993462" w:rsidR="00725732" w:rsidRPr="003638C1" w:rsidRDefault="00347F4A" w:rsidP="00013F74">
      <w:pPr>
        <w:pStyle w:val="Prrafodelista"/>
        <w:numPr>
          <w:ilvl w:val="0"/>
          <w:numId w:val="9"/>
        </w:numPr>
        <w:ind w:left="0" w:hanging="426"/>
        <w:jc w:val="both"/>
        <w:rPr>
          <w:rFonts w:ascii="Calibri" w:hAnsi="Calibri" w:cs="Calibri"/>
          <w:b/>
          <w:bCs/>
          <w:sz w:val="24"/>
          <w:szCs w:val="24"/>
        </w:rPr>
      </w:pPr>
      <w:r w:rsidRPr="003638C1">
        <w:rPr>
          <w:rFonts w:ascii="Calibri" w:hAnsi="Calibri" w:cs="Calibri"/>
          <w:b/>
          <w:bCs/>
          <w:sz w:val="24"/>
          <w:szCs w:val="24"/>
          <w:lang w:val="es-ES"/>
        </w:rPr>
        <w:t xml:space="preserve">Términos de la contratación: </w:t>
      </w:r>
    </w:p>
    <w:p w14:paraId="6035A021" w14:textId="296573B6" w:rsidR="00347F4A" w:rsidRPr="003638C1" w:rsidRDefault="00013F74" w:rsidP="00347F4A">
      <w:pPr>
        <w:rPr>
          <w:rFonts w:ascii="Calibri" w:hAnsi="Calibri" w:cs="Calibri"/>
          <w:b/>
          <w:sz w:val="24"/>
          <w:szCs w:val="24"/>
          <w:lang w:val="es-ES"/>
        </w:rPr>
      </w:pPr>
      <w:r w:rsidRPr="003638C1">
        <w:rPr>
          <w:rFonts w:ascii="Calibri" w:hAnsi="Calibri" w:cs="Calibri"/>
          <w:b/>
          <w:sz w:val="24"/>
          <w:szCs w:val="24"/>
          <w:lang w:val="es-ES"/>
        </w:rPr>
        <w:t>8</w:t>
      </w:r>
      <w:r w:rsidR="00347F4A" w:rsidRPr="003638C1">
        <w:rPr>
          <w:rFonts w:ascii="Calibri" w:hAnsi="Calibri" w:cs="Calibri"/>
          <w:b/>
          <w:sz w:val="24"/>
          <w:szCs w:val="24"/>
          <w:lang w:val="es-ES"/>
        </w:rPr>
        <w:t xml:space="preserve">.1. Obligaciones del Banco:  </w:t>
      </w:r>
      <w:r w:rsidR="00347F4A" w:rsidRPr="003638C1">
        <w:rPr>
          <w:rFonts w:ascii="Calibri" w:hAnsi="Calibri" w:cs="Calibri"/>
          <w:sz w:val="24"/>
          <w:szCs w:val="24"/>
          <w:lang w:val="es-ES"/>
        </w:rPr>
        <w:t>En el desarrollo del Contrato suscrito en virtud de estos Términos de Referencia, el Banco tendrá las siguientes obligaciones:</w:t>
      </w:r>
    </w:p>
    <w:p w14:paraId="044CE8FC" w14:textId="77777777" w:rsidR="00347F4A" w:rsidRPr="003638C1" w:rsidRDefault="00347F4A" w:rsidP="00347F4A">
      <w:pPr>
        <w:spacing w:after="0"/>
        <w:jc w:val="both"/>
        <w:rPr>
          <w:rFonts w:ascii="Calibri" w:hAnsi="Calibri" w:cs="Calibri"/>
          <w:sz w:val="24"/>
          <w:szCs w:val="24"/>
          <w:lang w:val="es-ES"/>
        </w:rPr>
      </w:pPr>
      <w:r w:rsidRPr="003638C1">
        <w:rPr>
          <w:rFonts w:ascii="Calibri" w:hAnsi="Calibri" w:cs="Calibri"/>
          <w:sz w:val="24"/>
          <w:szCs w:val="24"/>
          <w:lang w:val="es-ES"/>
        </w:rPr>
        <w:t>I. Pagar al Contratista la suma debida según los términos del Contrato.</w:t>
      </w:r>
    </w:p>
    <w:p w14:paraId="1592BA9B" w14:textId="77777777" w:rsidR="00347F4A" w:rsidRPr="003638C1" w:rsidRDefault="00347F4A" w:rsidP="00347F4A">
      <w:pPr>
        <w:spacing w:after="0"/>
        <w:jc w:val="both"/>
        <w:rPr>
          <w:rFonts w:ascii="Calibri" w:hAnsi="Calibri" w:cs="Calibri"/>
          <w:sz w:val="24"/>
          <w:szCs w:val="24"/>
          <w:lang w:val="es-ES"/>
        </w:rPr>
      </w:pPr>
      <w:r w:rsidRPr="003638C1">
        <w:rPr>
          <w:rFonts w:ascii="Calibri" w:hAnsi="Calibri" w:cs="Calibri"/>
          <w:sz w:val="24"/>
          <w:szCs w:val="24"/>
          <w:lang w:val="es-ES"/>
        </w:rPr>
        <w:t>II. Cooperar con el Contratista para el normal desarrollo del Contrato.</w:t>
      </w:r>
    </w:p>
    <w:p w14:paraId="390D827C" w14:textId="77777777" w:rsidR="00347F4A" w:rsidRPr="003638C1" w:rsidRDefault="00347F4A" w:rsidP="00347F4A">
      <w:pPr>
        <w:spacing w:after="0"/>
        <w:jc w:val="both"/>
        <w:rPr>
          <w:rFonts w:ascii="Calibri" w:hAnsi="Calibri" w:cs="Calibri"/>
          <w:sz w:val="24"/>
          <w:szCs w:val="24"/>
          <w:lang w:val="es-ES"/>
        </w:rPr>
      </w:pPr>
      <w:r w:rsidRPr="003638C1">
        <w:rPr>
          <w:rFonts w:ascii="Calibri" w:hAnsi="Calibri" w:cs="Calibri"/>
          <w:sz w:val="24"/>
          <w:szCs w:val="24"/>
          <w:lang w:val="es-ES"/>
        </w:rPr>
        <w:t>III. Entregar al Contratista el material e información con la que cuente y sea susceptible de entregar para efectos del desarrollo del objeto del contrato.</w:t>
      </w:r>
    </w:p>
    <w:p w14:paraId="42433069" w14:textId="248EF468" w:rsidR="002A212D" w:rsidRPr="003638C1" w:rsidRDefault="002A212D" w:rsidP="00347F4A">
      <w:pPr>
        <w:spacing w:after="0"/>
        <w:jc w:val="both"/>
        <w:rPr>
          <w:rFonts w:ascii="Calibri" w:hAnsi="Calibri" w:cs="Calibri"/>
          <w:sz w:val="24"/>
          <w:szCs w:val="24"/>
          <w:lang w:val="es-ES"/>
        </w:rPr>
      </w:pPr>
      <w:r w:rsidRPr="003638C1">
        <w:rPr>
          <w:rFonts w:ascii="Calibri" w:hAnsi="Calibri" w:cs="Calibri"/>
          <w:sz w:val="24"/>
          <w:szCs w:val="24"/>
          <w:lang w:val="es-ES"/>
        </w:rPr>
        <w:t>IV. Aprobar las facturas que emita el proponente seleccionado de forma previa a su pago.</w:t>
      </w:r>
    </w:p>
    <w:p w14:paraId="56538F09" w14:textId="77777777" w:rsidR="00347F4A" w:rsidRPr="003638C1" w:rsidRDefault="00347F4A" w:rsidP="00347F4A">
      <w:pPr>
        <w:rPr>
          <w:rFonts w:ascii="Calibri" w:hAnsi="Calibri" w:cs="Calibri"/>
          <w:b/>
          <w:sz w:val="24"/>
          <w:szCs w:val="24"/>
          <w:lang w:val="es-ES"/>
        </w:rPr>
      </w:pPr>
    </w:p>
    <w:p w14:paraId="5EA32AC1" w14:textId="1E973194" w:rsidR="00347F4A" w:rsidRPr="003638C1" w:rsidRDefault="00013F74" w:rsidP="00347F4A">
      <w:pPr>
        <w:rPr>
          <w:rFonts w:ascii="Calibri" w:hAnsi="Calibri" w:cs="Calibri"/>
          <w:b/>
          <w:sz w:val="24"/>
          <w:szCs w:val="24"/>
          <w:lang w:val="es-ES"/>
        </w:rPr>
      </w:pPr>
      <w:r w:rsidRPr="003638C1">
        <w:rPr>
          <w:rFonts w:ascii="Calibri" w:hAnsi="Calibri" w:cs="Calibri"/>
          <w:b/>
          <w:sz w:val="24"/>
          <w:szCs w:val="24"/>
          <w:lang w:val="es-ES"/>
        </w:rPr>
        <w:t>8</w:t>
      </w:r>
      <w:r w:rsidR="00347F4A" w:rsidRPr="003638C1">
        <w:rPr>
          <w:rFonts w:ascii="Calibri" w:hAnsi="Calibri" w:cs="Calibri"/>
          <w:b/>
          <w:sz w:val="24"/>
          <w:szCs w:val="24"/>
          <w:lang w:val="es-ES"/>
        </w:rPr>
        <w:t xml:space="preserve">.2. Obligaciones del Contratista:  </w:t>
      </w:r>
      <w:r w:rsidR="00347F4A" w:rsidRPr="003638C1">
        <w:rPr>
          <w:rFonts w:ascii="Calibri" w:hAnsi="Calibri" w:cs="Calibri"/>
          <w:sz w:val="24"/>
          <w:szCs w:val="24"/>
          <w:lang w:val="es-ES"/>
        </w:rPr>
        <w:t>En el desarrollo del Contrato suscrito en virtud de estos Términos de Referencia, el Contratista tendrá, entre otras, las siguientes obligaciones:</w:t>
      </w:r>
    </w:p>
    <w:p w14:paraId="5E70690E" w14:textId="77777777" w:rsidR="00347F4A" w:rsidRPr="003638C1" w:rsidRDefault="00347F4A" w:rsidP="00347F4A">
      <w:pPr>
        <w:pStyle w:val="Prrafodelista"/>
        <w:numPr>
          <w:ilvl w:val="0"/>
          <w:numId w:val="15"/>
        </w:numPr>
        <w:spacing w:after="0" w:line="240" w:lineRule="auto"/>
        <w:jc w:val="both"/>
        <w:rPr>
          <w:rFonts w:ascii="Calibri" w:hAnsi="Calibri" w:cs="Calibri"/>
          <w:sz w:val="24"/>
          <w:szCs w:val="24"/>
          <w:lang w:val="es-ES"/>
        </w:rPr>
      </w:pPr>
      <w:r w:rsidRPr="003638C1">
        <w:rPr>
          <w:rFonts w:ascii="Calibri" w:hAnsi="Calibri" w:cs="Calibri"/>
          <w:sz w:val="24"/>
          <w:szCs w:val="24"/>
          <w:lang w:val="es-ES"/>
        </w:rPr>
        <w:t>Desarrollar las actividades contratadas, de conformidad con lo establecido la presente invitación, en el Contrato que se suscriba, en sus documentos anexos y en la oferta presentada por el contratista.</w:t>
      </w:r>
    </w:p>
    <w:p w14:paraId="31067CC6" w14:textId="77777777" w:rsidR="00347F4A" w:rsidRPr="003638C1" w:rsidRDefault="00347F4A" w:rsidP="00347F4A">
      <w:pPr>
        <w:pStyle w:val="Prrafodelista"/>
        <w:numPr>
          <w:ilvl w:val="0"/>
          <w:numId w:val="15"/>
        </w:numPr>
        <w:spacing w:after="0" w:line="240" w:lineRule="auto"/>
        <w:jc w:val="both"/>
        <w:rPr>
          <w:rFonts w:ascii="Calibri" w:hAnsi="Calibri" w:cs="Calibri"/>
          <w:sz w:val="24"/>
          <w:szCs w:val="24"/>
          <w:lang w:val="es-ES"/>
        </w:rPr>
      </w:pPr>
      <w:r w:rsidRPr="003638C1">
        <w:rPr>
          <w:rFonts w:ascii="Calibri" w:hAnsi="Calibri" w:cs="Calibri"/>
          <w:sz w:val="24"/>
          <w:szCs w:val="24"/>
          <w:lang w:val="es-ES"/>
        </w:rPr>
        <w:t>Dar cumplimiento a las demás obligaciones inherentes al objeto del contrato que se encuentren señaladas en el mismo.</w:t>
      </w:r>
    </w:p>
    <w:p w14:paraId="2AB246B8" w14:textId="58182313" w:rsidR="00347F4A" w:rsidRPr="003638C1" w:rsidRDefault="00347F4A" w:rsidP="00347F4A">
      <w:pPr>
        <w:pStyle w:val="Prrafodelista"/>
        <w:numPr>
          <w:ilvl w:val="0"/>
          <w:numId w:val="15"/>
        </w:numPr>
        <w:spacing w:after="0" w:line="240" w:lineRule="auto"/>
        <w:jc w:val="both"/>
        <w:rPr>
          <w:rFonts w:ascii="Calibri" w:hAnsi="Calibri" w:cs="Calibri"/>
          <w:sz w:val="24"/>
          <w:szCs w:val="24"/>
          <w:lang w:val="es-ES"/>
        </w:rPr>
      </w:pPr>
      <w:r w:rsidRPr="003638C1">
        <w:rPr>
          <w:rFonts w:ascii="Calibri" w:hAnsi="Calibri" w:cs="Calibri"/>
          <w:sz w:val="24"/>
          <w:szCs w:val="24"/>
          <w:lang w:val="es-ES"/>
        </w:rPr>
        <w:t xml:space="preserve">Subcontratar a su propia conveniencia las labores que requiera para la ejecución del Contrato, siempre y cuando por este conducto no se deleguen sus propias responsabilidades y se garanticen las mismas condiciones solicitadas por BANCÓLDEX S.A. para la ejecución del contrato. </w:t>
      </w:r>
    </w:p>
    <w:p w14:paraId="262CFD32" w14:textId="789180A5" w:rsidR="00493505" w:rsidRPr="003638C1" w:rsidRDefault="00493505" w:rsidP="00493505">
      <w:pPr>
        <w:pStyle w:val="Prrafodelista"/>
        <w:numPr>
          <w:ilvl w:val="0"/>
          <w:numId w:val="15"/>
        </w:numPr>
        <w:jc w:val="both"/>
        <w:rPr>
          <w:rFonts w:ascii="Calibri" w:hAnsi="Calibri" w:cs="Calibri"/>
          <w:sz w:val="24"/>
          <w:szCs w:val="24"/>
        </w:rPr>
      </w:pPr>
      <w:r w:rsidRPr="003638C1">
        <w:rPr>
          <w:rFonts w:ascii="Calibri" w:hAnsi="Calibri" w:cs="Calibri"/>
          <w:sz w:val="24"/>
          <w:szCs w:val="24"/>
          <w:lang w:val="es-ES"/>
        </w:rPr>
        <w:t xml:space="preserve">El contratista </w:t>
      </w:r>
      <w:r w:rsidR="00E23DE6" w:rsidRPr="003638C1">
        <w:rPr>
          <w:rFonts w:ascii="Calibri" w:hAnsi="Calibri" w:cs="Calibri"/>
          <w:sz w:val="24"/>
          <w:szCs w:val="24"/>
          <w:lang w:val="es-ES"/>
        </w:rPr>
        <w:t>deberá</w:t>
      </w:r>
      <w:r w:rsidR="004A1EDE" w:rsidRPr="003638C1">
        <w:rPr>
          <w:rFonts w:ascii="Calibri" w:hAnsi="Calibri" w:cs="Calibri"/>
          <w:sz w:val="24"/>
          <w:szCs w:val="24"/>
          <w:lang w:val="es-ES"/>
        </w:rPr>
        <w:t xml:space="preserve"> asegurar </w:t>
      </w:r>
      <w:r w:rsidR="00E23DE6" w:rsidRPr="003638C1">
        <w:rPr>
          <w:rFonts w:ascii="Calibri" w:hAnsi="Calibri" w:cs="Calibri"/>
          <w:sz w:val="24"/>
          <w:szCs w:val="24"/>
          <w:lang w:val="es-ES"/>
        </w:rPr>
        <w:t xml:space="preserve">que </w:t>
      </w:r>
      <w:r w:rsidRPr="003638C1">
        <w:rPr>
          <w:rFonts w:ascii="Calibri" w:hAnsi="Calibri" w:cs="Calibri"/>
          <w:sz w:val="24"/>
          <w:szCs w:val="24"/>
          <w:lang w:val="es-ES"/>
        </w:rPr>
        <w:t>el equipo</w:t>
      </w:r>
      <w:r w:rsidR="00E23DE6" w:rsidRPr="003638C1">
        <w:rPr>
          <w:rFonts w:ascii="Calibri" w:hAnsi="Calibri" w:cs="Calibri"/>
          <w:sz w:val="24"/>
          <w:szCs w:val="24"/>
          <w:lang w:val="es-ES"/>
        </w:rPr>
        <w:t xml:space="preserve"> auditor</w:t>
      </w:r>
      <w:r w:rsidR="00425483" w:rsidRPr="003638C1">
        <w:rPr>
          <w:rFonts w:ascii="Calibri" w:hAnsi="Calibri" w:cs="Calibri"/>
          <w:sz w:val="24"/>
          <w:szCs w:val="24"/>
          <w:lang w:val="es-ES"/>
        </w:rPr>
        <w:t xml:space="preserve"> asignando para </w:t>
      </w:r>
      <w:r w:rsidR="00D02834" w:rsidRPr="003638C1">
        <w:rPr>
          <w:rFonts w:ascii="Calibri" w:hAnsi="Calibri" w:cs="Calibri"/>
          <w:sz w:val="24"/>
          <w:szCs w:val="24"/>
          <w:lang w:val="es-ES"/>
        </w:rPr>
        <w:t>el</w:t>
      </w:r>
      <w:r w:rsidR="00425483" w:rsidRPr="003638C1">
        <w:rPr>
          <w:rFonts w:ascii="Calibri" w:hAnsi="Calibri" w:cs="Calibri"/>
          <w:sz w:val="24"/>
          <w:szCs w:val="24"/>
          <w:lang w:val="es-ES"/>
        </w:rPr>
        <w:t xml:space="preserve"> servicio</w:t>
      </w:r>
      <w:r w:rsidR="00E23DE6" w:rsidRPr="003638C1">
        <w:rPr>
          <w:rFonts w:ascii="Calibri" w:hAnsi="Calibri" w:cs="Calibri"/>
          <w:sz w:val="24"/>
          <w:szCs w:val="24"/>
          <w:lang w:val="es-ES"/>
        </w:rPr>
        <w:t xml:space="preserve"> cumpl</w:t>
      </w:r>
      <w:r w:rsidR="00666210" w:rsidRPr="003638C1">
        <w:rPr>
          <w:rFonts w:ascii="Calibri" w:hAnsi="Calibri" w:cs="Calibri"/>
          <w:sz w:val="24"/>
          <w:szCs w:val="24"/>
          <w:lang w:val="es-ES"/>
        </w:rPr>
        <w:t>a</w:t>
      </w:r>
      <w:r w:rsidR="00E23DE6" w:rsidRPr="003638C1">
        <w:rPr>
          <w:rFonts w:ascii="Calibri" w:hAnsi="Calibri" w:cs="Calibri"/>
          <w:sz w:val="24"/>
          <w:szCs w:val="24"/>
          <w:lang w:val="es-ES"/>
        </w:rPr>
        <w:t xml:space="preserve"> los</w:t>
      </w:r>
      <w:r w:rsidRPr="003638C1">
        <w:rPr>
          <w:rFonts w:ascii="Calibri" w:hAnsi="Calibri" w:cs="Calibri"/>
          <w:sz w:val="24"/>
          <w:szCs w:val="24"/>
        </w:rPr>
        <w:t xml:space="preserve"> requisitos de la NTC ISO 14066:2019. Gases de efecto invernadero. Requisitos de competencia para los equipos de validación y de verificación de gases de efecto invernadero.</w:t>
      </w:r>
    </w:p>
    <w:p w14:paraId="3EDC581C" w14:textId="77777777" w:rsidR="00493505" w:rsidRPr="003638C1" w:rsidRDefault="00493505" w:rsidP="00425483">
      <w:pPr>
        <w:pStyle w:val="Prrafodelista"/>
        <w:spacing w:after="0" w:line="240" w:lineRule="auto"/>
        <w:jc w:val="both"/>
        <w:rPr>
          <w:rFonts w:ascii="Calibri" w:hAnsi="Calibri" w:cs="Calibri"/>
          <w:sz w:val="24"/>
          <w:szCs w:val="24"/>
          <w:lang w:val="es-ES"/>
        </w:rPr>
      </w:pPr>
    </w:p>
    <w:p w14:paraId="227412CB" w14:textId="77777777" w:rsidR="00327DF0" w:rsidRPr="003638C1" w:rsidRDefault="002A212D" w:rsidP="00347F4A">
      <w:pPr>
        <w:pStyle w:val="Prrafodelista"/>
        <w:numPr>
          <w:ilvl w:val="0"/>
          <w:numId w:val="15"/>
        </w:numPr>
        <w:spacing w:after="0" w:line="240" w:lineRule="auto"/>
        <w:jc w:val="both"/>
        <w:rPr>
          <w:rFonts w:ascii="Calibri" w:hAnsi="Calibri" w:cs="Calibri"/>
          <w:sz w:val="24"/>
          <w:szCs w:val="24"/>
          <w:lang w:val="es-ES"/>
        </w:rPr>
      </w:pPr>
      <w:r w:rsidRPr="003638C1">
        <w:rPr>
          <w:rFonts w:ascii="Calibri" w:hAnsi="Calibri" w:cs="Calibri"/>
          <w:sz w:val="24"/>
          <w:szCs w:val="24"/>
          <w:lang w:val="es-ES"/>
        </w:rPr>
        <w:t>Registrar en su contabilidad, bien sea, por centro de costo o de manera individualizada el presente contrato, de forma que permita al Estado verificar la ejecución y aplicación de los recursos públicos de cada uno de ellos, como práctica de transparencia y de buen gobierno corporativo. Lo anterior de acuerdo con el artículo 50 de la ley 2195 de 2022.</w:t>
      </w:r>
    </w:p>
    <w:p w14:paraId="78F62AFE" w14:textId="187BE9C4" w:rsidR="00347F4A" w:rsidRPr="003638C1" w:rsidRDefault="00327DF0" w:rsidP="00347F4A">
      <w:pPr>
        <w:pStyle w:val="Prrafodelista"/>
        <w:numPr>
          <w:ilvl w:val="0"/>
          <w:numId w:val="15"/>
        </w:numPr>
        <w:spacing w:after="0" w:line="240" w:lineRule="auto"/>
        <w:jc w:val="both"/>
        <w:rPr>
          <w:rFonts w:ascii="Calibri" w:hAnsi="Calibri" w:cs="Calibri"/>
          <w:sz w:val="24"/>
          <w:szCs w:val="24"/>
          <w:lang w:val="es-ES"/>
        </w:rPr>
      </w:pPr>
      <w:r w:rsidRPr="003638C1">
        <w:rPr>
          <w:rFonts w:ascii="Calibri" w:hAnsi="Calibri" w:cs="Calibri"/>
          <w:sz w:val="24"/>
          <w:szCs w:val="24"/>
          <w:lang w:val="es-ES"/>
        </w:rPr>
        <w:t>Transferir, de manera total y sin limitación alguna al BANCO, los derechos patrimoniales que le correspondan sobre los entregables, productos materiales u obras que resulten de la ejecución del contrato, sin perjuicio del respeto al derecho moral consagrado en el artículo 11 de la Decisión Andina 351 de 1993 concordante con el artículo 30 de la Ley 23 de 1982. Los derechos que se ceden a través de la suscripción del contrato incluyen todos los derechos patrimoniales, es decir transformación, promoción, difusión, explotación comercial y divulgación de la obra, tiene vigencia por todo el tiempo de protección legal de la obra tanto en el campo Nacional como Internacional y son otorgados sin ninguna limitación en cuanto a territorio se refiere. Las partes convienen que esta cesión corresponde al cien por ciento (100%) del total de los derechos patrimoniales derivados o que se deriven de la explotación comercial y económica de los entregables, productos, materiales u obras.</w:t>
      </w:r>
    </w:p>
    <w:p w14:paraId="26E804C2" w14:textId="4247F033" w:rsidR="000B4999" w:rsidRPr="003638C1" w:rsidRDefault="000B4999" w:rsidP="000B4999">
      <w:pPr>
        <w:pStyle w:val="Prrafodelista"/>
        <w:numPr>
          <w:ilvl w:val="0"/>
          <w:numId w:val="15"/>
        </w:numPr>
        <w:spacing w:after="0"/>
        <w:jc w:val="both"/>
        <w:rPr>
          <w:rFonts w:ascii="Calibri" w:hAnsi="Calibri" w:cs="Calibri"/>
          <w:sz w:val="24"/>
          <w:szCs w:val="24"/>
        </w:rPr>
      </w:pPr>
      <w:r w:rsidRPr="003638C1">
        <w:rPr>
          <w:rFonts w:ascii="Calibri" w:hAnsi="Calibri" w:cs="Calibri"/>
          <w:sz w:val="24"/>
          <w:szCs w:val="24"/>
        </w:rPr>
        <w:t xml:space="preserve">EL CONTRATISTA declara bajo la gravedad de juramento que no se encuentra incurso en ninguna de las causales de inhabilidad o incompatibilidad para contratar con el Estado, de acuerdo con lo establecido en la normatividad vigente. En caso de que durante la ejecución del contrato </w:t>
      </w:r>
      <w:r w:rsidR="008C5F05" w:rsidRPr="003638C1">
        <w:rPr>
          <w:rFonts w:ascii="Calibri" w:hAnsi="Calibri" w:cs="Calibri"/>
          <w:sz w:val="24"/>
          <w:szCs w:val="24"/>
        </w:rPr>
        <w:t xml:space="preserve">que se celebre </w:t>
      </w:r>
      <w:r w:rsidRPr="003638C1">
        <w:rPr>
          <w:rFonts w:ascii="Calibri" w:hAnsi="Calibri" w:cs="Calibri"/>
          <w:sz w:val="24"/>
          <w:szCs w:val="24"/>
        </w:rPr>
        <w:t>sobrevenga alguna inhabilidad o incompatibilidad, EL CONTRATISTA se compromete a informar inmediatamente a EL BANCO. EL CON</w:t>
      </w:r>
      <w:r w:rsidR="008C5F05" w:rsidRPr="003638C1">
        <w:rPr>
          <w:rFonts w:ascii="Calibri" w:hAnsi="Calibri" w:cs="Calibri"/>
          <w:sz w:val="24"/>
          <w:szCs w:val="24"/>
        </w:rPr>
        <w:t>TRATISTA</w:t>
      </w:r>
      <w:r w:rsidRPr="003638C1">
        <w:rPr>
          <w:rFonts w:ascii="Calibri" w:hAnsi="Calibri" w:cs="Calibri"/>
          <w:sz w:val="24"/>
          <w:szCs w:val="24"/>
        </w:rPr>
        <w:t xml:space="preserve"> declara que conoce las sanciones aplicables en caso de incumplimiento de esta obligación y que exonera a EL BANCO de cualquier responsabilidad por daños y perjuicios que se puedan derivar de inhabilidades o incompatibilidades sobrevinientes que no hayan sido oportunamente informadas.</w:t>
      </w:r>
    </w:p>
    <w:p w14:paraId="0E2ADE3B" w14:textId="5558DF32" w:rsidR="000B4999" w:rsidRPr="003638C1" w:rsidRDefault="0024349B" w:rsidP="000B4999">
      <w:pPr>
        <w:pStyle w:val="Prrafodelista"/>
        <w:numPr>
          <w:ilvl w:val="0"/>
          <w:numId w:val="15"/>
        </w:numPr>
        <w:spacing w:after="0" w:line="240" w:lineRule="auto"/>
        <w:jc w:val="both"/>
        <w:rPr>
          <w:rFonts w:ascii="Calibri" w:hAnsi="Calibri" w:cs="Calibri"/>
          <w:sz w:val="24"/>
          <w:szCs w:val="24"/>
          <w:lang w:val="es-ES"/>
        </w:rPr>
      </w:pPr>
      <w:r w:rsidRPr="003638C1">
        <w:rPr>
          <w:rFonts w:ascii="Calibri" w:hAnsi="Calibri" w:cs="Calibri"/>
          <w:sz w:val="24"/>
          <w:szCs w:val="24"/>
        </w:rPr>
        <w:t>Cumplir con las disposiciones contenidas en la Ley 1581 de 2012 y decretos reglamentarios, o cualquier norma o disposición que los modifique o normas que regulen la protección de datos personales</w:t>
      </w:r>
    </w:p>
    <w:p w14:paraId="461960F9" w14:textId="77777777" w:rsidR="00327DF0" w:rsidRPr="003638C1" w:rsidRDefault="00327DF0" w:rsidP="00327DF0">
      <w:pPr>
        <w:pStyle w:val="Prrafodelista"/>
        <w:spacing w:after="0" w:line="240" w:lineRule="auto"/>
        <w:jc w:val="both"/>
        <w:rPr>
          <w:rFonts w:ascii="Calibri" w:hAnsi="Calibri" w:cs="Calibri"/>
          <w:sz w:val="24"/>
          <w:szCs w:val="24"/>
          <w:lang w:val="es-ES"/>
        </w:rPr>
      </w:pPr>
    </w:p>
    <w:p w14:paraId="57BBB3B5" w14:textId="77777777" w:rsidR="007A2E4C" w:rsidRPr="003638C1" w:rsidRDefault="007A2E4C" w:rsidP="00327DF0">
      <w:pPr>
        <w:pStyle w:val="Prrafodelista"/>
        <w:spacing w:after="0" w:line="240" w:lineRule="auto"/>
        <w:jc w:val="both"/>
        <w:rPr>
          <w:rFonts w:ascii="Calibri" w:hAnsi="Calibri" w:cs="Calibri"/>
          <w:sz w:val="24"/>
          <w:szCs w:val="24"/>
          <w:lang w:val="es-ES"/>
        </w:rPr>
      </w:pPr>
    </w:p>
    <w:p w14:paraId="04ED2CF2" w14:textId="77777777" w:rsidR="007A2E4C" w:rsidRPr="003638C1" w:rsidRDefault="007A2E4C" w:rsidP="00327DF0">
      <w:pPr>
        <w:pStyle w:val="Prrafodelista"/>
        <w:spacing w:after="0" w:line="240" w:lineRule="auto"/>
        <w:jc w:val="both"/>
        <w:rPr>
          <w:rFonts w:ascii="Calibri" w:hAnsi="Calibri" w:cs="Calibri"/>
          <w:sz w:val="24"/>
          <w:szCs w:val="24"/>
          <w:lang w:val="es-ES"/>
        </w:rPr>
      </w:pPr>
    </w:p>
    <w:p w14:paraId="4DB5FA3D" w14:textId="77777777" w:rsidR="00013F74" w:rsidRPr="003638C1" w:rsidRDefault="00013F74" w:rsidP="00013F74">
      <w:pPr>
        <w:spacing w:after="0"/>
        <w:jc w:val="both"/>
        <w:rPr>
          <w:rFonts w:ascii="Calibri" w:hAnsi="Calibri" w:cs="Calibri"/>
          <w:sz w:val="24"/>
          <w:szCs w:val="24"/>
          <w:lang w:val="es-ES"/>
        </w:rPr>
      </w:pPr>
    </w:p>
    <w:p w14:paraId="15DF459B" w14:textId="77777777" w:rsidR="00F0207D" w:rsidRPr="003638C1" w:rsidRDefault="00F0207D" w:rsidP="00725732">
      <w:pPr>
        <w:pStyle w:val="Prrafodelista"/>
        <w:numPr>
          <w:ilvl w:val="0"/>
          <w:numId w:val="9"/>
        </w:numPr>
        <w:ind w:left="0" w:hanging="284"/>
        <w:jc w:val="both"/>
        <w:rPr>
          <w:rFonts w:ascii="Calibri" w:hAnsi="Calibri" w:cs="Calibri"/>
          <w:bCs/>
          <w:sz w:val="24"/>
          <w:szCs w:val="24"/>
          <w:lang w:val="es-ES"/>
        </w:rPr>
      </w:pPr>
      <w:r w:rsidRPr="003638C1">
        <w:rPr>
          <w:rFonts w:ascii="Calibri" w:hAnsi="Calibri" w:cs="Calibri"/>
          <w:b/>
          <w:sz w:val="24"/>
          <w:szCs w:val="24"/>
          <w:lang w:val="es-ES"/>
        </w:rPr>
        <w:t xml:space="preserve">Información general: </w:t>
      </w:r>
    </w:p>
    <w:p w14:paraId="046D3FC7" w14:textId="77777777" w:rsidR="00F0207D" w:rsidRPr="003638C1" w:rsidRDefault="00F0207D" w:rsidP="00F0207D">
      <w:pPr>
        <w:pStyle w:val="Prrafodelista"/>
        <w:ind w:left="0"/>
        <w:jc w:val="both"/>
        <w:rPr>
          <w:rFonts w:ascii="Calibri" w:hAnsi="Calibri" w:cs="Calibri"/>
          <w:bCs/>
          <w:sz w:val="24"/>
          <w:szCs w:val="24"/>
          <w:lang w:val="es-ES"/>
        </w:rPr>
      </w:pPr>
    </w:p>
    <w:p w14:paraId="05E06665" w14:textId="77777777" w:rsidR="00F0207D" w:rsidRPr="003638C1" w:rsidRDefault="00F0207D" w:rsidP="00F0207D">
      <w:pPr>
        <w:pStyle w:val="Prrafodelista"/>
        <w:numPr>
          <w:ilvl w:val="1"/>
          <w:numId w:val="9"/>
        </w:numPr>
        <w:jc w:val="both"/>
        <w:rPr>
          <w:rFonts w:ascii="Calibri" w:hAnsi="Calibri" w:cs="Calibri"/>
          <w:sz w:val="24"/>
          <w:szCs w:val="24"/>
          <w:lang w:val="es-ES"/>
        </w:rPr>
      </w:pPr>
      <w:r w:rsidRPr="003638C1">
        <w:rPr>
          <w:rFonts w:ascii="Calibri" w:hAnsi="Calibri" w:cs="Calibri"/>
          <w:b/>
          <w:sz w:val="24"/>
          <w:szCs w:val="24"/>
          <w:lang w:val="es-ES"/>
        </w:rPr>
        <w:t>Régimen jurídico aplicable:</w:t>
      </w:r>
      <w:r w:rsidRPr="003638C1">
        <w:rPr>
          <w:rFonts w:ascii="Calibri" w:hAnsi="Calibri" w:cs="Calibri"/>
          <w:sz w:val="24"/>
          <w:szCs w:val="24"/>
          <w:lang w:val="es-ES"/>
        </w:rPr>
        <w:t xml:space="preserve"> En atención al régimen de contratación de Bancóldex, el presente proceso de selección y la contratación que de él se derive, se encuentran sometidos a las normas del Derecho Privado Colombiano.</w:t>
      </w:r>
    </w:p>
    <w:p w14:paraId="0CC4F122" w14:textId="77777777" w:rsidR="00F0207D" w:rsidRPr="003638C1" w:rsidRDefault="00F0207D" w:rsidP="00F0207D">
      <w:pPr>
        <w:pStyle w:val="Prrafodelista"/>
        <w:numPr>
          <w:ilvl w:val="1"/>
          <w:numId w:val="9"/>
        </w:numPr>
        <w:jc w:val="both"/>
        <w:rPr>
          <w:rFonts w:ascii="Calibri" w:hAnsi="Calibri" w:cs="Calibri"/>
          <w:sz w:val="24"/>
          <w:szCs w:val="24"/>
        </w:rPr>
      </w:pPr>
      <w:r w:rsidRPr="003638C1">
        <w:rPr>
          <w:rFonts w:ascii="Calibri" w:hAnsi="Calibri" w:cs="Calibri"/>
          <w:b/>
          <w:sz w:val="24"/>
          <w:szCs w:val="24"/>
        </w:rPr>
        <w:t>Veracidad de la información:</w:t>
      </w:r>
      <w:r w:rsidRPr="003638C1">
        <w:rPr>
          <w:rFonts w:ascii="Calibri" w:hAnsi="Calibri" w:cs="Calibri"/>
          <w:sz w:val="24"/>
          <w:szCs w:val="24"/>
          <w:lang w:val="es-ES"/>
        </w:rPr>
        <w:t xml:space="preserve"> BANCÓLDEX, de conformidad con el artículo 83 de la Constitución Política, presume que toda la información que el Proponente presente para el desarrollo de esta invitación es veraz y corresponde a la realidad. No obstante, BANCÓLDEX, se reserva el derecho de verificar toda la información suministrada por el Proponente</w:t>
      </w:r>
      <w:r w:rsidRPr="003638C1">
        <w:rPr>
          <w:rFonts w:ascii="Calibri" w:hAnsi="Calibri" w:cs="Calibri"/>
          <w:b/>
          <w:sz w:val="24"/>
          <w:szCs w:val="24"/>
          <w:lang w:val="es-ES"/>
        </w:rPr>
        <w:t>.</w:t>
      </w:r>
    </w:p>
    <w:p w14:paraId="2A13DD12" w14:textId="77777777" w:rsidR="00F0207D" w:rsidRPr="003638C1" w:rsidRDefault="00F0207D" w:rsidP="00F0207D">
      <w:pPr>
        <w:pStyle w:val="Prrafodelista"/>
        <w:numPr>
          <w:ilvl w:val="1"/>
          <w:numId w:val="9"/>
        </w:numPr>
        <w:jc w:val="both"/>
        <w:rPr>
          <w:rFonts w:ascii="Calibri" w:hAnsi="Calibri" w:cs="Calibri"/>
          <w:sz w:val="24"/>
          <w:szCs w:val="24"/>
        </w:rPr>
      </w:pPr>
      <w:r w:rsidRPr="003638C1">
        <w:rPr>
          <w:rFonts w:ascii="Calibri" w:hAnsi="Calibri" w:cs="Calibri"/>
          <w:b/>
          <w:sz w:val="24"/>
          <w:szCs w:val="24"/>
        </w:rPr>
        <w:t xml:space="preserve">Cláusula de reserva: </w:t>
      </w:r>
      <w:r w:rsidRPr="003638C1">
        <w:rPr>
          <w:rFonts w:ascii="Calibri" w:hAnsi="Calibri" w:cs="Calibri"/>
          <w:sz w:val="24"/>
          <w:szCs w:val="24"/>
        </w:rPr>
        <w:t xml:space="preserve">BANCÓLDEX se reserva el derecho de cerrar anticipadamente la presente convocatoria, y de rechazar cualquiera o todas las propuestas que se presenten, si así conviene a sus intereses, sin necesidad de dar explicación alguna a los proponentes y sin indemnizar ningún tipo de perjuicio o asumir costo alguno que con tal cierre o rechazo se pudiera generar a alguno de las entidades que presentaron propuesta. </w:t>
      </w:r>
    </w:p>
    <w:p w14:paraId="5537C3F5" w14:textId="1AF939AC" w:rsidR="00F0207D" w:rsidRPr="003638C1" w:rsidRDefault="00F0207D" w:rsidP="00F0207D">
      <w:pPr>
        <w:pStyle w:val="Prrafodelista"/>
        <w:numPr>
          <w:ilvl w:val="1"/>
          <w:numId w:val="9"/>
        </w:numPr>
        <w:jc w:val="both"/>
        <w:rPr>
          <w:rFonts w:ascii="Calibri" w:hAnsi="Calibri" w:cs="Calibri"/>
          <w:sz w:val="24"/>
          <w:szCs w:val="24"/>
        </w:rPr>
      </w:pPr>
      <w:r w:rsidRPr="003638C1">
        <w:rPr>
          <w:rFonts w:ascii="Calibri" w:hAnsi="Calibri" w:cs="Calibri"/>
          <w:b/>
          <w:bCs/>
          <w:sz w:val="24"/>
          <w:szCs w:val="24"/>
        </w:rPr>
        <w:t>Información reservada:</w:t>
      </w:r>
      <w:r w:rsidRPr="003638C1">
        <w:rPr>
          <w:rFonts w:ascii="Calibri" w:hAnsi="Calibri" w:cs="Calibri"/>
          <w:sz w:val="24"/>
          <w:szCs w:val="24"/>
        </w:rPr>
        <w:t xml:space="preserve"> Si dentro de la propuesta el proponente incluye información que conforme a la ley tiene el carácter de información reservada, dicha circunstancia deberá ser manifestada por el proponente identificando el documento o información que tiene el carácter de reserva y la disposición legal que lo ampara como tal. Esta condición deberá indicarse en la Carta de Presentación de la Oferta relacionando los folios correspondientes en los que reposa dicha información, so pena de no tenerse en cuenta esta como reservada. De no identificarse dicha información y no citarse las normas que amparan ese derecho, el Banco no tendrá la obligación de guardar reserva respecto de esta. Igualmente, se entiende que con la presentación de la propuesta el proponente conoce y acepta que, en desarrollo de los principios de transparencia, igualdad e imparcialidad, toda la información incluida en su propuesta para acreditar el cumplimiento de los requisitos para participar y para efectos de la evaluación, es pública, salvo aquella clasificada por el proponente como confidencial. </w:t>
      </w:r>
    </w:p>
    <w:p w14:paraId="627F9E0E" w14:textId="37B93D83" w:rsidR="00F0207D" w:rsidRPr="003638C1" w:rsidRDefault="00F0207D" w:rsidP="00F0207D">
      <w:pPr>
        <w:pStyle w:val="Prrafodelista"/>
        <w:numPr>
          <w:ilvl w:val="1"/>
          <w:numId w:val="9"/>
        </w:numPr>
        <w:jc w:val="both"/>
        <w:rPr>
          <w:rFonts w:ascii="Calibri" w:hAnsi="Calibri" w:cs="Calibri"/>
          <w:sz w:val="24"/>
          <w:szCs w:val="24"/>
        </w:rPr>
      </w:pPr>
      <w:r w:rsidRPr="003638C1">
        <w:rPr>
          <w:rFonts w:ascii="Calibri" w:hAnsi="Calibri" w:cs="Calibri"/>
          <w:b/>
          <w:bCs/>
          <w:sz w:val="24"/>
          <w:szCs w:val="24"/>
        </w:rPr>
        <w:t>Publicación SECOP II:</w:t>
      </w:r>
      <w:r w:rsidRPr="003638C1">
        <w:rPr>
          <w:rFonts w:ascii="Calibri" w:hAnsi="Calibri" w:cs="Calibri"/>
          <w:sz w:val="24"/>
          <w:szCs w:val="24"/>
        </w:rPr>
        <w:t xml:space="preserve"> La publicación de los procesos en la plataforma </w:t>
      </w:r>
      <w:proofErr w:type="spellStart"/>
      <w:r w:rsidRPr="003638C1">
        <w:rPr>
          <w:rFonts w:ascii="Calibri" w:hAnsi="Calibri" w:cs="Calibri"/>
          <w:sz w:val="24"/>
          <w:szCs w:val="24"/>
        </w:rPr>
        <w:t>Secop</w:t>
      </w:r>
      <w:proofErr w:type="spellEnd"/>
      <w:r w:rsidRPr="003638C1">
        <w:rPr>
          <w:rFonts w:ascii="Calibri" w:hAnsi="Calibri" w:cs="Calibri"/>
          <w:sz w:val="24"/>
          <w:szCs w:val="24"/>
        </w:rPr>
        <w:t xml:space="preserve"> II se realiza en cumplimiento de lo dispuesto en el artículo 13 de la Ley 1150 de 2007 modificado por el artículo 53 de la Ley 2195 de 2022, el cual tiene como finalidad darle publicidad a la contratación del Banco de Comercio Exterior de Colombia S.A. utilizando las funcionalidades de creación y publicación de los procesos, mismos que son adelantados de acuerdo con el régimen de derecho privado de la Entidad, por lo que, pese a que la publicación se realice en la plataforma </w:t>
      </w:r>
      <w:proofErr w:type="spellStart"/>
      <w:r w:rsidRPr="003638C1">
        <w:rPr>
          <w:rFonts w:ascii="Calibri" w:hAnsi="Calibri" w:cs="Calibri"/>
          <w:sz w:val="24"/>
          <w:szCs w:val="24"/>
        </w:rPr>
        <w:t>Secop</w:t>
      </w:r>
      <w:proofErr w:type="spellEnd"/>
      <w:r w:rsidRPr="003638C1">
        <w:rPr>
          <w:rFonts w:ascii="Calibri" w:hAnsi="Calibri" w:cs="Calibri"/>
          <w:sz w:val="24"/>
          <w:szCs w:val="24"/>
        </w:rPr>
        <w:t xml:space="preserve"> II, esto no modifica los procesos de selección del Banco de Comercio Exterior de Colombia S.A. ni sus modalidades de selección, por lo anterior, se aclara que no se recibirán propuestas ni observaciones por medio de la plataforma </w:t>
      </w:r>
      <w:proofErr w:type="spellStart"/>
      <w:r w:rsidRPr="003638C1">
        <w:rPr>
          <w:rFonts w:ascii="Calibri" w:hAnsi="Calibri" w:cs="Calibri"/>
          <w:sz w:val="24"/>
          <w:szCs w:val="24"/>
        </w:rPr>
        <w:t>Secop</w:t>
      </w:r>
      <w:proofErr w:type="spellEnd"/>
      <w:r w:rsidRPr="003638C1">
        <w:rPr>
          <w:rFonts w:ascii="Calibri" w:hAnsi="Calibri" w:cs="Calibri"/>
          <w:sz w:val="24"/>
          <w:szCs w:val="24"/>
        </w:rPr>
        <w:t xml:space="preserve"> II.</w:t>
      </w:r>
    </w:p>
    <w:p w14:paraId="0EB05EE1" w14:textId="77777777" w:rsidR="00F0207D" w:rsidRPr="003638C1" w:rsidRDefault="00F0207D" w:rsidP="00F0207D">
      <w:pPr>
        <w:pStyle w:val="Prrafodelista"/>
        <w:jc w:val="both"/>
        <w:rPr>
          <w:rFonts w:ascii="Calibri" w:hAnsi="Calibri" w:cs="Calibri"/>
          <w:sz w:val="24"/>
          <w:szCs w:val="24"/>
        </w:rPr>
      </w:pPr>
    </w:p>
    <w:p w14:paraId="23381936" w14:textId="056885BD" w:rsidR="0008327E" w:rsidRPr="003638C1" w:rsidRDefault="0008327E" w:rsidP="00725732">
      <w:pPr>
        <w:pStyle w:val="Prrafodelista"/>
        <w:numPr>
          <w:ilvl w:val="0"/>
          <w:numId w:val="9"/>
        </w:numPr>
        <w:ind w:left="0" w:hanging="284"/>
        <w:jc w:val="both"/>
        <w:rPr>
          <w:rFonts w:ascii="Calibri" w:hAnsi="Calibri" w:cs="Calibri"/>
          <w:bCs/>
          <w:sz w:val="24"/>
          <w:szCs w:val="24"/>
          <w:lang w:val="es-ES"/>
        </w:rPr>
      </w:pPr>
      <w:proofErr w:type="spellStart"/>
      <w:r w:rsidRPr="003638C1">
        <w:rPr>
          <w:rFonts w:ascii="Calibri" w:hAnsi="Calibri" w:cs="Calibri"/>
          <w:b/>
          <w:sz w:val="24"/>
          <w:szCs w:val="24"/>
          <w:lang w:val="es-ES"/>
        </w:rPr>
        <w:t>Subsanabilidad</w:t>
      </w:r>
      <w:proofErr w:type="spellEnd"/>
      <w:r w:rsidRPr="003638C1">
        <w:rPr>
          <w:rFonts w:ascii="Calibri" w:hAnsi="Calibri" w:cs="Calibri"/>
          <w:b/>
          <w:sz w:val="24"/>
          <w:szCs w:val="24"/>
          <w:lang w:val="es-ES"/>
        </w:rPr>
        <w:t xml:space="preserve">: </w:t>
      </w:r>
      <w:r w:rsidR="001E660A" w:rsidRPr="003638C1">
        <w:rPr>
          <w:rFonts w:ascii="Calibri" w:hAnsi="Calibri" w:cs="Calibri"/>
          <w:bCs/>
          <w:sz w:val="24"/>
          <w:szCs w:val="24"/>
          <w:lang w:val="es-ES"/>
        </w:rPr>
        <w:t>De considerarlo necesario, Bancóldex podrá solicitar aclaraciones o complementaciones a la propuesta hasta antes de la adjudicación de la presente Convocatoria, respecto de cualquiera de los requisitos y documentación relacionada con aspectos que no otorguen puntaje, ya sea porque no encuentran claridad en algún tema o para subsanar la ausencia de algún documento</w:t>
      </w:r>
      <w:r w:rsidR="00550F7D" w:rsidRPr="003638C1">
        <w:rPr>
          <w:rFonts w:ascii="Calibri" w:hAnsi="Calibri" w:cs="Calibri"/>
          <w:bCs/>
          <w:sz w:val="24"/>
          <w:szCs w:val="24"/>
          <w:lang w:val="es-ES"/>
        </w:rPr>
        <w:t xml:space="preserve">; solicitudes que </w:t>
      </w:r>
      <w:r w:rsidR="001E660A" w:rsidRPr="003638C1">
        <w:rPr>
          <w:rFonts w:ascii="Calibri" w:hAnsi="Calibri" w:cs="Calibri"/>
          <w:bCs/>
          <w:sz w:val="24"/>
          <w:szCs w:val="24"/>
          <w:lang w:val="es-ES"/>
        </w:rPr>
        <w:t xml:space="preserve">deberán ser atendidas por el proponente en un término máximo de dos (2) días hábiles, contados a parte de la recepción del requerimiento, lo anterior sin perjuicio que, el Banco otorgue un término diferente dentro de la solicitud aclaración, complementación o </w:t>
      </w:r>
      <w:proofErr w:type="spellStart"/>
      <w:r w:rsidR="001E660A" w:rsidRPr="003638C1">
        <w:rPr>
          <w:rFonts w:ascii="Calibri" w:hAnsi="Calibri" w:cs="Calibri"/>
          <w:bCs/>
          <w:sz w:val="24"/>
          <w:szCs w:val="24"/>
          <w:lang w:val="es-ES"/>
        </w:rPr>
        <w:t>subsanabilidad</w:t>
      </w:r>
      <w:proofErr w:type="spellEnd"/>
      <w:r w:rsidR="001E660A" w:rsidRPr="003638C1">
        <w:rPr>
          <w:rFonts w:ascii="Calibri" w:hAnsi="Calibri" w:cs="Calibri"/>
          <w:bCs/>
          <w:sz w:val="24"/>
          <w:szCs w:val="24"/>
          <w:lang w:val="es-ES"/>
        </w:rPr>
        <w:t>.</w:t>
      </w:r>
    </w:p>
    <w:p w14:paraId="6DA70002" w14:textId="7A0204A2" w:rsidR="00305DBC" w:rsidRPr="003638C1" w:rsidRDefault="00305DBC" w:rsidP="001E660A">
      <w:pPr>
        <w:pStyle w:val="Prrafodelista"/>
        <w:ind w:left="0"/>
        <w:jc w:val="both"/>
        <w:rPr>
          <w:rFonts w:ascii="Calibri" w:hAnsi="Calibri" w:cs="Calibri"/>
          <w:bCs/>
          <w:sz w:val="24"/>
          <w:szCs w:val="24"/>
          <w:lang w:val="es-ES"/>
        </w:rPr>
      </w:pPr>
      <w:r w:rsidRPr="003638C1">
        <w:rPr>
          <w:rFonts w:ascii="Calibri" w:hAnsi="Calibri" w:cs="Calibri"/>
          <w:bCs/>
          <w:sz w:val="24"/>
          <w:szCs w:val="24"/>
          <w:lang w:val="es-ES"/>
        </w:rPr>
        <w:t>Igualmente podrán solicitar aclaraciones en aspectos de la propuesta económica, pero únicamente para la corrección de errores de tra</w:t>
      </w:r>
      <w:r w:rsidR="005536B9" w:rsidRPr="003638C1">
        <w:rPr>
          <w:rFonts w:ascii="Calibri" w:hAnsi="Calibri" w:cs="Calibri"/>
          <w:bCs/>
          <w:sz w:val="24"/>
          <w:szCs w:val="24"/>
          <w:lang w:val="es-ES"/>
        </w:rPr>
        <w:t>n</w:t>
      </w:r>
      <w:r w:rsidRPr="003638C1">
        <w:rPr>
          <w:rFonts w:ascii="Calibri" w:hAnsi="Calibri" w:cs="Calibri"/>
          <w:bCs/>
          <w:sz w:val="24"/>
          <w:szCs w:val="24"/>
          <w:lang w:val="es-ES"/>
        </w:rPr>
        <w:t>scripción, numéricos</w:t>
      </w:r>
      <w:r w:rsidR="005536B9" w:rsidRPr="003638C1">
        <w:rPr>
          <w:rFonts w:ascii="Calibri" w:hAnsi="Calibri" w:cs="Calibri"/>
          <w:bCs/>
          <w:sz w:val="24"/>
          <w:szCs w:val="24"/>
          <w:lang w:val="es-ES"/>
        </w:rPr>
        <w:t xml:space="preserve"> o </w:t>
      </w:r>
      <w:r w:rsidRPr="003638C1">
        <w:rPr>
          <w:rFonts w:ascii="Calibri" w:hAnsi="Calibri" w:cs="Calibri"/>
          <w:bCs/>
          <w:sz w:val="24"/>
          <w:szCs w:val="24"/>
          <w:lang w:val="es-ES"/>
        </w:rPr>
        <w:t>matemáticos. En ningún caso la aclaración podrá dar lugar a modificar el alcance inicial de la propuesta económica, mejorarla</w:t>
      </w:r>
      <w:r w:rsidR="00F0207D" w:rsidRPr="003638C1">
        <w:rPr>
          <w:rFonts w:ascii="Calibri" w:hAnsi="Calibri" w:cs="Calibri"/>
          <w:bCs/>
          <w:sz w:val="24"/>
          <w:szCs w:val="24"/>
          <w:lang w:val="es-ES"/>
        </w:rPr>
        <w:t>, ni acreditar requisitos o condiciones adquiridas con posterioridad al cierre del proceso de selección</w:t>
      </w:r>
      <w:r w:rsidRPr="003638C1">
        <w:rPr>
          <w:rFonts w:ascii="Calibri" w:hAnsi="Calibri" w:cs="Calibri"/>
          <w:bCs/>
          <w:sz w:val="24"/>
          <w:szCs w:val="24"/>
          <w:lang w:val="es-ES"/>
        </w:rPr>
        <w:t>.</w:t>
      </w:r>
    </w:p>
    <w:p w14:paraId="40685336" w14:textId="77777777" w:rsidR="0020564D" w:rsidRPr="003638C1" w:rsidRDefault="0020564D" w:rsidP="001E660A">
      <w:pPr>
        <w:pStyle w:val="Prrafodelista"/>
        <w:ind w:left="0"/>
        <w:jc w:val="both"/>
        <w:rPr>
          <w:rFonts w:ascii="Calibri" w:hAnsi="Calibri" w:cs="Calibri"/>
          <w:bCs/>
          <w:sz w:val="24"/>
          <w:szCs w:val="24"/>
          <w:lang w:val="es-ES"/>
        </w:rPr>
      </w:pPr>
    </w:p>
    <w:p w14:paraId="32186CBF" w14:textId="38C8FDBC" w:rsidR="00305DBC" w:rsidRPr="003638C1" w:rsidRDefault="009C2297" w:rsidP="00725732">
      <w:pPr>
        <w:pStyle w:val="Prrafodelista"/>
        <w:numPr>
          <w:ilvl w:val="0"/>
          <w:numId w:val="9"/>
        </w:numPr>
        <w:ind w:left="0" w:hanging="284"/>
        <w:jc w:val="both"/>
        <w:rPr>
          <w:rFonts w:ascii="Calibri" w:hAnsi="Calibri" w:cs="Calibri"/>
          <w:sz w:val="24"/>
          <w:szCs w:val="24"/>
          <w:lang w:val="es-ES"/>
        </w:rPr>
      </w:pPr>
      <w:r w:rsidRPr="003638C1">
        <w:rPr>
          <w:rFonts w:ascii="Calibri" w:hAnsi="Calibri" w:cs="Calibri"/>
          <w:b/>
          <w:sz w:val="24"/>
          <w:szCs w:val="24"/>
          <w:lang w:val="es-ES"/>
        </w:rPr>
        <w:t xml:space="preserve">Criterios de desempate: </w:t>
      </w:r>
      <w:r w:rsidRPr="003638C1">
        <w:rPr>
          <w:rFonts w:ascii="Calibri" w:hAnsi="Calibri" w:cs="Calibri"/>
          <w:sz w:val="24"/>
          <w:szCs w:val="24"/>
          <w:lang w:val="es-ES"/>
        </w:rPr>
        <w:t xml:space="preserve">Cuando entre dos o más propuestas se presente un empate en la calificación total obtenida, </w:t>
      </w:r>
      <w:r w:rsidR="00305DBC" w:rsidRPr="003638C1">
        <w:rPr>
          <w:rFonts w:ascii="Calibri" w:hAnsi="Calibri" w:cs="Calibri"/>
          <w:sz w:val="24"/>
          <w:szCs w:val="24"/>
          <w:lang w:val="es-ES"/>
        </w:rPr>
        <w:t xml:space="preserve">se aplicarán de forma sucesiva y excluyente, las reglas incorporadas en el artículo 35 de la Ley 2069 de 2020. En lo que tiene que ver con el método aleatorio de que trata el numeral 12 del mencionado artículo, se informa a los proponentes que, en caso de su aplicación, la adjudicación se decidirá por sorteo que se efectuará entre los proponentes empatados, el cual se realizará en reunión virtual y a través del sistema de balotas. </w:t>
      </w:r>
    </w:p>
    <w:p w14:paraId="6ACE31DB" w14:textId="77777777" w:rsidR="00305DBC" w:rsidRPr="003638C1" w:rsidRDefault="00305DBC" w:rsidP="00305DBC">
      <w:pPr>
        <w:pStyle w:val="Prrafodelista"/>
        <w:jc w:val="both"/>
        <w:rPr>
          <w:rFonts w:ascii="Calibri" w:hAnsi="Calibri" w:cs="Calibri"/>
          <w:sz w:val="24"/>
          <w:szCs w:val="24"/>
          <w:lang w:val="es-ES"/>
        </w:rPr>
      </w:pPr>
    </w:p>
    <w:p w14:paraId="62B65C67" w14:textId="198AFC8E" w:rsidR="00305DBC" w:rsidRPr="003638C1" w:rsidRDefault="00305DBC" w:rsidP="00725732">
      <w:pPr>
        <w:pStyle w:val="Prrafodelista"/>
        <w:numPr>
          <w:ilvl w:val="0"/>
          <w:numId w:val="9"/>
        </w:numPr>
        <w:ind w:left="0" w:hanging="284"/>
        <w:jc w:val="both"/>
        <w:rPr>
          <w:rFonts w:ascii="Calibri" w:hAnsi="Calibri" w:cs="Calibri"/>
          <w:sz w:val="24"/>
          <w:szCs w:val="24"/>
          <w:lang w:val="es-ES"/>
        </w:rPr>
      </w:pPr>
      <w:r w:rsidRPr="003638C1">
        <w:rPr>
          <w:rFonts w:ascii="Calibri" w:hAnsi="Calibri" w:cs="Calibri"/>
          <w:b/>
          <w:sz w:val="24"/>
          <w:szCs w:val="24"/>
          <w:lang w:val="es-ES"/>
        </w:rPr>
        <w:t>Rechazo de propuestas</w:t>
      </w:r>
      <w:r w:rsidRPr="003638C1">
        <w:rPr>
          <w:rFonts w:ascii="Calibri" w:hAnsi="Calibri" w:cs="Calibri"/>
          <w:sz w:val="24"/>
          <w:szCs w:val="24"/>
          <w:lang w:val="es-ES"/>
        </w:rPr>
        <w:t>: No se considerarán admisibles las propuestas en las que se presente al menos una de las siguientes situaciones:</w:t>
      </w:r>
    </w:p>
    <w:p w14:paraId="3B35B199" w14:textId="0D1B6AFB" w:rsidR="00305DBC" w:rsidRPr="003638C1" w:rsidRDefault="00305DBC" w:rsidP="00305DBC">
      <w:pPr>
        <w:pStyle w:val="Prrafodelista"/>
        <w:numPr>
          <w:ilvl w:val="0"/>
          <w:numId w:val="11"/>
        </w:numPr>
        <w:jc w:val="both"/>
        <w:rPr>
          <w:rFonts w:ascii="Calibri" w:hAnsi="Calibri" w:cs="Calibri"/>
          <w:sz w:val="24"/>
          <w:szCs w:val="24"/>
          <w:lang w:val="es-ES"/>
        </w:rPr>
      </w:pPr>
      <w:r w:rsidRPr="003638C1">
        <w:rPr>
          <w:rFonts w:ascii="Calibri" w:hAnsi="Calibri" w:cs="Calibri"/>
          <w:sz w:val="24"/>
          <w:szCs w:val="24"/>
          <w:lang w:val="es-ES"/>
        </w:rPr>
        <w:t>El proponente no cumpliere con los requisitos</w:t>
      </w:r>
      <w:r w:rsidR="00A5047C" w:rsidRPr="003638C1">
        <w:rPr>
          <w:rFonts w:ascii="Calibri" w:hAnsi="Calibri" w:cs="Calibri"/>
          <w:sz w:val="24"/>
          <w:szCs w:val="24"/>
          <w:lang w:val="es-ES"/>
        </w:rPr>
        <w:t xml:space="preserve"> </w:t>
      </w:r>
      <w:r w:rsidR="005121C0" w:rsidRPr="003638C1">
        <w:rPr>
          <w:rFonts w:ascii="Calibri" w:hAnsi="Calibri" w:cs="Calibri"/>
          <w:sz w:val="24"/>
          <w:szCs w:val="24"/>
          <w:lang w:val="es-ES"/>
        </w:rPr>
        <w:t>habilitantes</w:t>
      </w:r>
      <w:r w:rsidR="00A5047C" w:rsidRPr="003638C1">
        <w:rPr>
          <w:rFonts w:ascii="Calibri" w:hAnsi="Calibri" w:cs="Calibri"/>
          <w:sz w:val="24"/>
          <w:szCs w:val="24"/>
          <w:lang w:val="es-ES"/>
        </w:rPr>
        <w:t xml:space="preserve"> </w:t>
      </w:r>
      <w:r w:rsidRPr="003638C1">
        <w:rPr>
          <w:rFonts w:ascii="Calibri" w:hAnsi="Calibri" w:cs="Calibri"/>
          <w:sz w:val="24"/>
          <w:szCs w:val="24"/>
          <w:lang w:val="es-ES"/>
        </w:rPr>
        <w:t>definidos en los presentes Términos de Referencia.</w:t>
      </w:r>
    </w:p>
    <w:p w14:paraId="5927E0B8" w14:textId="77777777" w:rsidR="00305DBC" w:rsidRPr="003638C1" w:rsidRDefault="00305DBC" w:rsidP="00305DBC">
      <w:pPr>
        <w:pStyle w:val="Prrafodelista"/>
        <w:numPr>
          <w:ilvl w:val="0"/>
          <w:numId w:val="11"/>
        </w:numPr>
        <w:jc w:val="both"/>
        <w:rPr>
          <w:rFonts w:ascii="Calibri" w:hAnsi="Calibri" w:cs="Calibri"/>
          <w:sz w:val="24"/>
          <w:szCs w:val="24"/>
          <w:lang w:val="es-ES"/>
        </w:rPr>
      </w:pPr>
      <w:r w:rsidRPr="003638C1">
        <w:rPr>
          <w:rFonts w:ascii="Calibri" w:hAnsi="Calibri" w:cs="Calibri"/>
          <w:sz w:val="24"/>
          <w:szCs w:val="24"/>
          <w:lang w:val="es-ES"/>
        </w:rPr>
        <w:t>No se aporte toda la documentación requerida en los presentes Términos de Referencia y/o sus anexos o aquella documentación que requiera Bancóldex antes de finalizado el proceso de adjudicación de la presente convocatoria y que no se aporte por el proponente durante el plazo definido para ello.</w:t>
      </w:r>
    </w:p>
    <w:p w14:paraId="2EC895AF" w14:textId="6F0B0768" w:rsidR="00305DBC" w:rsidRPr="003638C1" w:rsidRDefault="00305DBC" w:rsidP="00305DBC">
      <w:pPr>
        <w:pStyle w:val="Prrafodelista"/>
        <w:numPr>
          <w:ilvl w:val="0"/>
          <w:numId w:val="11"/>
        </w:numPr>
        <w:jc w:val="both"/>
        <w:rPr>
          <w:rFonts w:ascii="Calibri" w:hAnsi="Calibri" w:cs="Calibri"/>
          <w:sz w:val="24"/>
          <w:szCs w:val="24"/>
          <w:lang w:val="es-ES"/>
        </w:rPr>
      </w:pPr>
      <w:r w:rsidRPr="003638C1">
        <w:rPr>
          <w:rFonts w:ascii="Calibri" w:hAnsi="Calibri" w:cs="Calibri"/>
          <w:sz w:val="24"/>
          <w:szCs w:val="24"/>
          <w:lang w:val="es-ES"/>
        </w:rPr>
        <w:t>El proponente haya presentado la propuesta en forma subordinada al cumplimiento de cualquier condición.</w:t>
      </w:r>
    </w:p>
    <w:p w14:paraId="50F646BA" w14:textId="77777777" w:rsidR="00305DBC" w:rsidRPr="003638C1" w:rsidRDefault="00305DBC" w:rsidP="00305DBC">
      <w:pPr>
        <w:pStyle w:val="Prrafodelista"/>
        <w:numPr>
          <w:ilvl w:val="0"/>
          <w:numId w:val="11"/>
        </w:numPr>
        <w:jc w:val="both"/>
        <w:rPr>
          <w:rFonts w:ascii="Calibri" w:hAnsi="Calibri" w:cs="Calibri"/>
          <w:sz w:val="24"/>
          <w:szCs w:val="24"/>
          <w:lang w:val="es-ES"/>
        </w:rPr>
      </w:pPr>
      <w:r w:rsidRPr="003638C1">
        <w:rPr>
          <w:rFonts w:ascii="Calibri" w:hAnsi="Calibri" w:cs="Calibri"/>
          <w:sz w:val="24"/>
          <w:szCs w:val="24"/>
          <w:lang w:val="es-ES"/>
        </w:rPr>
        <w:t>Se incluya información no veraz.</w:t>
      </w:r>
    </w:p>
    <w:p w14:paraId="78390F96" w14:textId="77777777" w:rsidR="00305DBC" w:rsidRPr="003638C1" w:rsidRDefault="00305DBC" w:rsidP="00305DBC">
      <w:pPr>
        <w:pStyle w:val="Prrafodelista"/>
        <w:numPr>
          <w:ilvl w:val="0"/>
          <w:numId w:val="11"/>
        </w:numPr>
        <w:jc w:val="both"/>
        <w:rPr>
          <w:rFonts w:ascii="Calibri" w:hAnsi="Calibri" w:cs="Calibri"/>
          <w:sz w:val="24"/>
          <w:szCs w:val="24"/>
          <w:lang w:val="es-ES"/>
        </w:rPr>
      </w:pPr>
      <w:r w:rsidRPr="003638C1">
        <w:rPr>
          <w:rFonts w:ascii="Calibri" w:hAnsi="Calibri" w:cs="Calibri"/>
          <w:sz w:val="24"/>
          <w:szCs w:val="24"/>
          <w:lang w:val="es-ES"/>
        </w:rPr>
        <w:t>Cuando se incluyan disposiciones contrarias a la Ley colombiana.</w:t>
      </w:r>
    </w:p>
    <w:p w14:paraId="71E2A67F" w14:textId="77777777" w:rsidR="00305DBC" w:rsidRPr="003638C1" w:rsidRDefault="00305DBC" w:rsidP="00305DBC">
      <w:pPr>
        <w:pStyle w:val="Prrafodelista"/>
        <w:numPr>
          <w:ilvl w:val="0"/>
          <w:numId w:val="11"/>
        </w:numPr>
        <w:jc w:val="both"/>
        <w:rPr>
          <w:rFonts w:ascii="Calibri" w:hAnsi="Calibri" w:cs="Calibri"/>
          <w:sz w:val="24"/>
          <w:szCs w:val="24"/>
          <w:lang w:val="es-ES"/>
        </w:rPr>
      </w:pPr>
      <w:r w:rsidRPr="003638C1">
        <w:rPr>
          <w:rFonts w:ascii="Calibri" w:hAnsi="Calibri" w:cs="Calibri"/>
          <w:sz w:val="24"/>
          <w:szCs w:val="24"/>
          <w:lang w:val="es-ES"/>
        </w:rPr>
        <w:t>La propuesta se hubiere presentado de forma extemporánea.</w:t>
      </w:r>
    </w:p>
    <w:p w14:paraId="639BB3E2" w14:textId="77777777" w:rsidR="00305DBC" w:rsidRPr="003638C1" w:rsidRDefault="00305DBC" w:rsidP="00305DBC">
      <w:pPr>
        <w:pStyle w:val="Prrafodelista"/>
        <w:numPr>
          <w:ilvl w:val="0"/>
          <w:numId w:val="11"/>
        </w:numPr>
        <w:jc w:val="both"/>
        <w:rPr>
          <w:rFonts w:ascii="Calibri" w:hAnsi="Calibri" w:cs="Calibri"/>
          <w:sz w:val="24"/>
          <w:szCs w:val="24"/>
          <w:lang w:val="es-ES"/>
        </w:rPr>
      </w:pPr>
      <w:r w:rsidRPr="003638C1">
        <w:rPr>
          <w:rFonts w:ascii="Calibri" w:hAnsi="Calibri" w:cs="Calibri"/>
          <w:sz w:val="24"/>
          <w:szCs w:val="24"/>
          <w:lang w:val="es-ES"/>
        </w:rPr>
        <w:t>Cuando existan varias propuestas presentadas por el mismo proponente en el mismo proceso de selección de manera directa o por interpuesta persona.</w:t>
      </w:r>
    </w:p>
    <w:p w14:paraId="13A4FD18" w14:textId="2C50A3DA" w:rsidR="005121C0" w:rsidRPr="003638C1" w:rsidRDefault="005121C0" w:rsidP="00305DBC">
      <w:pPr>
        <w:pStyle w:val="Prrafodelista"/>
        <w:numPr>
          <w:ilvl w:val="0"/>
          <w:numId w:val="11"/>
        </w:numPr>
        <w:jc w:val="both"/>
        <w:rPr>
          <w:rFonts w:ascii="Calibri" w:hAnsi="Calibri" w:cs="Calibri"/>
          <w:sz w:val="24"/>
          <w:szCs w:val="24"/>
          <w:lang w:val="es-ES"/>
        </w:rPr>
      </w:pPr>
      <w:r w:rsidRPr="003638C1">
        <w:rPr>
          <w:rFonts w:ascii="Calibri" w:hAnsi="Calibri" w:cs="Calibri"/>
          <w:sz w:val="24"/>
          <w:szCs w:val="24"/>
          <w:lang w:val="es-ES"/>
        </w:rPr>
        <w:t>Se supere el monto del presupuesto</w:t>
      </w:r>
    </w:p>
    <w:p w14:paraId="7481B6AE" w14:textId="77777777" w:rsidR="00305DBC" w:rsidRPr="003638C1" w:rsidRDefault="00305DBC" w:rsidP="00305DBC">
      <w:pPr>
        <w:pStyle w:val="Prrafodelista"/>
        <w:jc w:val="both"/>
        <w:rPr>
          <w:rFonts w:ascii="Calibri" w:hAnsi="Calibri" w:cs="Calibri"/>
          <w:sz w:val="24"/>
          <w:szCs w:val="24"/>
          <w:lang w:val="es-ES"/>
        </w:rPr>
      </w:pPr>
    </w:p>
    <w:p w14:paraId="43865AA5" w14:textId="377CD91D" w:rsidR="00305DBC" w:rsidRPr="003638C1" w:rsidRDefault="00305DBC" w:rsidP="00725732">
      <w:pPr>
        <w:pStyle w:val="Prrafodelista"/>
        <w:numPr>
          <w:ilvl w:val="0"/>
          <w:numId w:val="9"/>
        </w:numPr>
        <w:ind w:left="0" w:hanging="284"/>
        <w:rPr>
          <w:rFonts w:ascii="Calibri" w:hAnsi="Calibri" w:cs="Calibri"/>
          <w:sz w:val="24"/>
          <w:szCs w:val="24"/>
          <w:lang w:val="es-ES"/>
        </w:rPr>
      </w:pPr>
      <w:r w:rsidRPr="003638C1">
        <w:rPr>
          <w:rFonts w:ascii="Calibri" w:hAnsi="Calibri" w:cs="Calibri"/>
          <w:b/>
          <w:sz w:val="24"/>
          <w:szCs w:val="24"/>
          <w:lang w:val="es-ES"/>
        </w:rPr>
        <w:t>Declaratoria de desierta</w:t>
      </w:r>
      <w:r w:rsidRPr="003638C1">
        <w:rPr>
          <w:rFonts w:ascii="Calibri" w:hAnsi="Calibri" w:cs="Calibri"/>
          <w:sz w:val="24"/>
          <w:szCs w:val="24"/>
          <w:lang w:val="es-ES"/>
        </w:rPr>
        <w:t xml:space="preserve">: La convocatoria se declarará desierta en los siguientes casos: </w:t>
      </w:r>
    </w:p>
    <w:p w14:paraId="734BD3FE" w14:textId="77777777" w:rsidR="00305DBC" w:rsidRPr="003638C1" w:rsidRDefault="00305DBC" w:rsidP="00305DBC">
      <w:pPr>
        <w:pStyle w:val="Prrafodelista"/>
        <w:numPr>
          <w:ilvl w:val="0"/>
          <w:numId w:val="11"/>
        </w:numPr>
        <w:jc w:val="both"/>
        <w:rPr>
          <w:rFonts w:ascii="Calibri" w:hAnsi="Calibri" w:cs="Calibri"/>
          <w:sz w:val="24"/>
          <w:szCs w:val="24"/>
          <w:lang w:val="es-ES"/>
        </w:rPr>
      </w:pPr>
      <w:r w:rsidRPr="003638C1">
        <w:rPr>
          <w:rFonts w:ascii="Calibri" w:hAnsi="Calibri" w:cs="Calibri"/>
          <w:sz w:val="24"/>
          <w:szCs w:val="24"/>
          <w:lang w:val="es-ES"/>
        </w:rPr>
        <w:t>Cuando ninguna de las propuestas evaluadas cumpla con los requisitos exigidos en los Términos de Referencia.</w:t>
      </w:r>
    </w:p>
    <w:p w14:paraId="3F10A4E5" w14:textId="77777777" w:rsidR="00305DBC" w:rsidRPr="003638C1" w:rsidRDefault="00305DBC" w:rsidP="00305DBC">
      <w:pPr>
        <w:pStyle w:val="Prrafodelista"/>
        <w:numPr>
          <w:ilvl w:val="0"/>
          <w:numId w:val="11"/>
        </w:numPr>
        <w:jc w:val="both"/>
        <w:rPr>
          <w:rFonts w:ascii="Calibri" w:hAnsi="Calibri" w:cs="Calibri"/>
          <w:sz w:val="24"/>
          <w:szCs w:val="24"/>
          <w:lang w:val="es-ES"/>
        </w:rPr>
      </w:pPr>
      <w:r w:rsidRPr="003638C1">
        <w:rPr>
          <w:rFonts w:ascii="Calibri" w:hAnsi="Calibri" w:cs="Calibri"/>
          <w:sz w:val="24"/>
          <w:szCs w:val="24"/>
          <w:lang w:val="es-ES"/>
        </w:rPr>
        <w:t>Por motivos o causas que impidan la selección objetiva.</w:t>
      </w:r>
    </w:p>
    <w:p w14:paraId="7C92B523" w14:textId="77777777" w:rsidR="00305DBC" w:rsidRPr="003638C1" w:rsidRDefault="00305DBC" w:rsidP="00305DBC">
      <w:pPr>
        <w:pStyle w:val="Prrafodelista"/>
        <w:numPr>
          <w:ilvl w:val="0"/>
          <w:numId w:val="11"/>
        </w:numPr>
        <w:jc w:val="both"/>
        <w:rPr>
          <w:rFonts w:ascii="Calibri" w:hAnsi="Calibri" w:cs="Calibri"/>
          <w:sz w:val="24"/>
          <w:szCs w:val="24"/>
          <w:lang w:val="es-ES"/>
        </w:rPr>
      </w:pPr>
      <w:r w:rsidRPr="003638C1">
        <w:rPr>
          <w:rFonts w:ascii="Calibri" w:hAnsi="Calibri" w:cs="Calibri"/>
          <w:sz w:val="24"/>
          <w:szCs w:val="24"/>
          <w:lang w:val="es-ES"/>
        </w:rPr>
        <w:t>Cuando se hubiere violado la reserva de las propuestas presentadas.</w:t>
      </w:r>
    </w:p>
    <w:p w14:paraId="233BF8A7" w14:textId="77777777" w:rsidR="00305DBC" w:rsidRPr="003638C1" w:rsidRDefault="00305DBC" w:rsidP="00305DBC">
      <w:pPr>
        <w:pStyle w:val="Prrafodelista"/>
        <w:numPr>
          <w:ilvl w:val="0"/>
          <w:numId w:val="11"/>
        </w:numPr>
        <w:jc w:val="both"/>
        <w:rPr>
          <w:rFonts w:ascii="Calibri" w:hAnsi="Calibri" w:cs="Calibri"/>
          <w:sz w:val="24"/>
          <w:szCs w:val="24"/>
          <w:lang w:val="es-ES"/>
        </w:rPr>
      </w:pPr>
      <w:r w:rsidRPr="003638C1">
        <w:rPr>
          <w:rFonts w:ascii="Calibri" w:hAnsi="Calibri" w:cs="Calibri"/>
          <w:sz w:val="24"/>
          <w:szCs w:val="24"/>
          <w:lang w:val="es-ES"/>
        </w:rPr>
        <w:t>Cuando no se presente ninguna propuesta.</w:t>
      </w:r>
    </w:p>
    <w:p w14:paraId="3415D3D3" w14:textId="0EB6D450" w:rsidR="009C2297" w:rsidRPr="003638C1" w:rsidRDefault="00305DBC" w:rsidP="009C2297">
      <w:pPr>
        <w:pStyle w:val="Prrafodelista"/>
        <w:numPr>
          <w:ilvl w:val="0"/>
          <w:numId w:val="11"/>
        </w:numPr>
        <w:jc w:val="both"/>
        <w:rPr>
          <w:rFonts w:ascii="Calibri" w:hAnsi="Calibri" w:cs="Calibri"/>
          <w:sz w:val="24"/>
          <w:szCs w:val="24"/>
          <w:lang w:val="es-ES"/>
        </w:rPr>
      </w:pPr>
      <w:r w:rsidRPr="003638C1">
        <w:rPr>
          <w:rFonts w:ascii="Calibri" w:hAnsi="Calibri" w:cs="Calibri"/>
          <w:sz w:val="24"/>
          <w:szCs w:val="24"/>
          <w:lang w:val="es-ES"/>
        </w:rPr>
        <w:t>Cuando las propuestas presentadas sean inconvenientes a los intereses de Bancóldex.</w:t>
      </w:r>
    </w:p>
    <w:p w14:paraId="533B2D6E" w14:textId="77777777" w:rsidR="005121C0" w:rsidRPr="003638C1" w:rsidRDefault="005121C0" w:rsidP="005121C0">
      <w:pPr>
        <w:pStyle w:val="Prrafodelista"/>
        <w:jc w:val="both"/>
        <w:rPr>
          <w:rFonts w:ascii="Calibri" w:hAnsi="Calibri" w:cs="Calibri"/>
          <w:sz w:val="24"/>
          <w:szCs w:val="24"/>
          <w:lang w:val="es-ES"/>
        </w:rPr>
      </w:pPr>
    </w:p>
    <w:p w14:paraId="1E8C2E7F" w14:textId="77777777" w:rsidR="005121C0" w:rsidRPr="003638C1" w:rsidRDefault="005121C0" w:rsidP="00725732">
      <w:pPr>
        <w:pStyle w:val="Prrafodelista"/>
        <w:numPr>
          <w:ilvl w:val="0"/>
          <w:numId w:val="9"/>
        </w:numPr>
        <w:ind w:left="0" w:hanging="426"/>
        <w:jc w:val="both"/>
        <w:rPr>
          <w:rFonts w:ascii="Calibri" w:hAnsi="Calibri" w:cs="Calibri"/>
          <w:b/>
          <w:sz w:val="24"/>
          <w:szCs w:val="24"/>
          <w:lang w:val="es-ES"/>
        </w:rPr>
      </w:pPr>
      <w:r w:rsidRPr="003638C1">
        <w:rPr>
          <w:rFonts w:ascii="Calibri" w:hAnsi="Calibri" w:cs="Calibri"/>
          <w:b/>
          <w:sz w:val="24"/>
          <w:szCs w:val="24"/>
          <w:lang w:val="es-ES"/>
        </w:rPr>
        <w:t>Asuntos contractuales</w:t>
      </w:r>
      <w:r w:rsidR="00415804" w:rsidRPr="003638C1">
        <w:rPr>
          <w:rFonts w:ascii="Calibri" w:hAnsi="Calibri" w:cs="Calibri"/>
          <w:b/>
          <w:sz w:val="24"/>
          <w:szCs w:val="24"/>
          <w:lang w:val="es-ES"/>
        </w:rPr>
        <w:t xml:space="preserve">: </w:t>
      </w:r>
    </w:p>
    <w:p w14:paraId="790C3357" w14:textId="77777777" w:rsidR="005121C0" w:rsidRPr="003638C1" w:rsidRDefault="009C2297" w:rsidP="00346868">
      <w:pPr>
        <w:pStyle w:val="Prrafodelista"/>
        <w:numPr>
          <w:ilvl w:val="1"/>
          <w:numId w:val="9"/>
        </w:numPr>
        <w:ind w:left="1418" w:hanging="1058"/>
        <w:jc w:val="both"/>
        <w:rPr>
          <w:rFonts w:ascii="Calibri" w:hAnsi="Calibri" w:cs="Calibri"/>
          <w:b/>
          <w:sz w:val="24"/>
          <w:szCs w:val="24"/>
          <w:lang w:val="es-ES"/>
        </w:rPr>
      </w:pPr>
      <w:r w:rsidRPr="003638C1">
        <w:rPr>
          <w:rFonts w:ascii="Calibri" w:hAnsi="Calibri" w:cs="Calibri"/>
          <w:sz w:val="24"/>
          <w:szCs w:val="24"/>
          <w:lang w:val="es-ES"/>
        </w:rPr>
        <w:t xml:space="preserve">Una vez se adjudique </w:t>
      </w:r>
      <w:r w:rsidR="005121C0" w:rsidRPr="003638C1">
        <w:rPr>
          <w:rFonts w:ascii="Calibri" w:hAnsi="Calibri" w:cs="Calibri"/>
          <w:sz w:val="24"/>
          <w:szCs w:val="24"/>
          <w:lang w:val="es-ES"/>
        </w:rPr>
        <w:t>la contratación</w:t>
      </w:r>
      <w:r w:rsidRPr="003638C1">
        <w:rPr>
          <w:rFonts w:ascii="Calibri" w:hAnsi="Calibri" w:cs="Calibri"/>
          <w:sz w:val="24"/>
          <w:szCs w:val="24"/>
          <w:lang w:val="es-ES"/>
        </w:rPr>
        <w:t xml:space="preserve">, el Banco informará dicha decisión al Proponente favorecido, quien procederá a la firma y devolución del contrato junto con los demás documentos requeridos para su legalización, dentro de los diez (10) días hábiles siguientes a la fecha de envío del documento. </w:t>
      </w:r>
    </w:p>
    <w:p w14:paraId="65885A57" w14:textId="77777777" w:rsidR="005121C0" w:rsidRPr="003638C1" w:rsidRDefault="009C2297" w:rsidP="00346868">
      <w:pPr>
        <w:pStyle w:val="Prrafodelista"/>
        <w:numPr>
          <w:ilvl w:val="1"/>
          <w:numId w:val="9"/>
        </w:numPr>
        <w:ind w:left="1418" w:hanging="1058"/>
        <w:jc w:val="both"/>
        <w:rPr>
          <w:rFonts w:ascii="Calibri" w:hAnsi="Calibri" w:cs="Calibri"/>
          <w:b/>
          <w:sz w:val="24"/>
          <w:szCs w:val="24"/>
          <w:lang w:val="es-ES"/>
        </w:rPr>
      </w:pPr>
      <w:r w:rsidRPr="003638C1">
        <w:rPr>
          <w:rFonts w:ascii="Calibri" w:hAnsi="Calibri" w:cs="Calibri"/>
          <w:b/>
          <w:sz w:val="24"/>
          <w:szCs w:val="24"/>
          <w:lang w:val="es-ES"/>
        </w:rPr>
        <w:t>Requisitos de legalización:</w:t>
      </w:r>
      <w:r w:rsidR="00415804" w:rsidRPr="003638C1">
        <w:rPr>
          <w:rFonts w:ascii="Calibri" w:hAnsi="Calibri" w:cs="Calibri"/>
          <w:b/>
          <w:sz w:val="24"/>
          <w:szCs w:val="24"/>
          <w:lang w:val="es-ES"/>
        </w:rPr>
        <w:t xml:space="preserve"> </w:t>
      </w:r>
      <w:r w:rsidR="0032160E" w:rsidRPr="003638C1">
        <w:rPr>
          <w:rFonts w:ascii="Calibri" w:hAnsi="Calibri" w:cs="Calibri"/>
          <w:sz w:val="24"/>
          <w:szCs w:val="24"/>
          <w:lang w:val="es-ES"/>
        </w:rPr>
        <w:t xml:space="preserve">El contrato </w:t>
      </w:r>
      <w:r w:rsidR="00415804" w:rsidRPr="003638C1">
        <w:rPr>
          <w:rFonts w:ascii="Calibri" w:hAnsi="Calibri" w:cs="Calibri"/>
          <w:sz w:val="24"/>
          <w:szCs w:val="24"/>
          <w:lang w:val="es-ES"/>
        </w:rPr>
        <w:t xml:space="preserve">que se genere </w:t>
      </w:r>
      <w:r w:rsidRPr="003638C1">
        <w:rPr>
          <w:rFonts w:ascii="Calibri" w:hAnsi="Calibri" w:cs="Calibri"/>
          <w:sz w:val="24"/>
          <w:szCs w:val="24"/>
          <w:lang w:val="es-ES"/>
        </w:rPr>
        <w:t>se entenderá legalizado, una vez se cumpla con los siguientes requisitos:</w:t>
      </w:r>
    </w:p>
    <w:p w14:paraId="4CC80E0B" w14:textId="77777777" w:rsidR="005121C0" w:rsidRPr="003638C1" w:rsidRDefault="00415804" w:rsidP="00346868">
      <w:pPr>
        <w:pStyle w:val="Prrafodelista"/>
        <w:numPr>
          <w:ilvl w:val="0"/>
          <w:numId w:val="16"/>
        </w:numPr>
        <w:ind w:left="1418" w:firstLine="0"/>
        <w:jc w:val="both"/>
        <w:rPr>
          <w:rFonts w:ascii="Calibri" w:hAnsi="Calibri" w:cs="Calibri"/>
          <w:b/>
          <w:sz w:val="24"/>
          <w:szCs w:val="24"/>
          <w:lang w:val="es-ES"/>
        </w:rPr>
      </w:pPr>
      <w:r w:rsidRPr="003638C1">
        <w:rPr>
          <w:rFonts w:ascii="Calibri" w:hAnsi="Calibri" w:cs="Calibri"/>
          <w:sz w:val="24"/>
          <w:szCs w:val="24"/>
          <w:lang w:val="es-ES"/>
        </w:rPr>
        <w:t>Suscripción del documento por parte de los representantes legales de las partes</w:t>
      </w:r>
      <w:r w:rsidR="005121C0" w:rsidRPr="003638C1">
        <w:rPr>
          <w:rFonts w:ascii="Calibri" w:hAnsi="Calibri" w:cs="Calibri"/>
          <w:sz w:val="24"/>
          <w:szCs w:val="24"/>
          <w:lang w:val="es-ES"/>
        </w:rPr>
        <w:t xml:space="preserve"> con reconocimiento notarial de firma y contenido</w:t>
      </w:r>
      <w:r w:rsidRPr="003638C1">
        <w:rPr>
          <w:rFonts w:ascii="Calibri" w:hAnsi="Calibri" w:cs="Calibri"/>
          <w:sz w:val="24"/>
          <w:szCs w:val="24"/>
          <w:lang w:val="es-ES"/>
        </w:rPr>
        <w:t xml:space="preserve">. </w:t>
      </w:r>
    </w:p>
    <w:p w14:paraId="73A4B5A8" w14:textId="77777777" w:rsidR="005121C0" w:rsidRPr="003638C1" w:rsidRDefault="00793385" w:rsidP="00346868">
      <w:pPr>
        <w:pStyle w:val="Prrafodelista"/>
        <w:numPr>
          <w:ilvl w:val="0"/>
          <w:numId w:val="16"/>
        </w:numPr>
        <w:ind w:left="1418" w:firstLine="0"/>
        <w:jc w:val="both"/>
        <w:rPr>
          <w:rFonts w:ascii="Calibri" w:hAnsi="Calibri" w:cs="Calibri"/>
          <w:b/>
          <w:sz w:val="24"/>
          <w:szCs w:val="24"/>
          <w:lang w:val="es-ES"/>
        </w:rPr>
      </w:pPr>
      <w:r w:rsidRPr="003638C1">
        <w:rPr>
          <w:rFonts w:ascii="Calibri" w:hAnsi="Calibri" w:cs="Calibri"/>
          <w:sz w:val="24"/>
          <w:szCs w:val="24"/>
          <w:lang w:val="es-ES"/>
        </w:rPr>
        <w:t>En el evento en que aplique, a</w:t>
      </w:r>
      <w:r w:rsidR="009C2297" w:rsidRPr="003638C1">
        <w:rPr>
          <w:rFonts w:ascii="Calibri" w:hAnsi="Calibri" w:cs="Calibri"/>
          <w:sz w:val="24"/>
          <w:szCs w:val="24"/>
          <w:lang w:val="es-ES"/>
        </w:rPr>
        <w:t xml:space="preserve">probación por parte </w:t>
      </w:r>
      <w:r w:rsidR="00415804" w:rsidRPr="003638C1">
        <w:rPr>
          <w:rFonts w:ascii="Calibri" w:hAnsi="Calibri" w:cs="Calibri"/>
          <w:sz w:val="24"/>
          <w:szCs w:val="24"/>
          <w:lang w:val="es-ES"/>
        </w:rPr>
        <w:t xml:space="preserve">de la oficina de contratación </w:t>
      </w:r>
      <w:r w:rsidR="009C2297" w:rsidRPr="003638C1">
        <w:rPr>
          <w:rFonts w:ascii="Calibri" w:hAnsi="Calibri" w:cs="Calibri"/>
          <w:sz w:val="24"/>
          <w:szCs w:val="24"/>
          <w:lang w:val="es-ES"/>
        </w:rPr>
        <w:t xml:space="preserve">del Banco, de los seguros constituidos por el contratista de acuerdo con lo dispuesto en el contrato. </w:t>
      </w:r>
    </w:p>
    <w:p w14:paraId="61A64662" w14:textId="0C563634" w:rsidR="00E85581" w:rsidRPr="003638C1" w:rsidRDefault="00327DF0" w:rsidP="003C3EAE">
      <w:pPr>
        <w:ind w:left="851"/>
        <w:jc w:val="both"/>
        <w:rPr>
          <w:rFonts w:ascii="Calibri" w:hAnsi="Calibri" w:cs="Calibri"/>
          <w:b/>
          <w:i/>
          <w:iCs/>
          <w:sz w:val="24"/>
          <w:szCs w:val="24"/>
          <w:u w:val="single"/>
          <w:lang w:val="es-ES"/>
        </w:rPr>
      </w:pPr>
      <w:r w:rsidRPr="003638C1">
        <w:rPr>
          <w:rFonts w:ascii="Calibri" w:hAnsi="Calibri" w:cs="Calibri"/>
          <w:i/>
          <w:iCs/>
          <w:sz w:val="24"/>
          <w:szCs w:val="24"/>
          <w:u w:val="single"/>
          <w:lang w:val="es-ES"/>
        </w:rPr>
        <w:t>Cuando el valor de la contratación sea inferior a diez SMMLV, no será necesario suscribir una orden u contrato, si no que e</w:t>
      </w:r>
      <w:r w:rsidR="00E85581" w:rsidRPr="003638C1">
        <w:rPr>
          <w:rFonts w:ascii="Calibri" w:hAnsi="Calibri" w:cs="Calibri"/>
          <w:i/>
          <w:iCs/>
          <w:sz w:val="24"/>
          <w:szCs w:val="24"/>
          <w:u w:val="single"/>
          <w:lang w:val="es-ES"/>
        </w:rPr>
        <w:t xml:space="preserve">l inicio de la ejecución del objeto de la </w:t>
      </w:r>
      <w:r w:rsidR="0032160E" w:rsidRPr="003638C1">
        <w:rPr>
          <w:rFonts w:ascii="Calibri" w:hAnsi="Calibri" w:cs="Calibri"/>
          <w:i/>
          <w:iCs/>
          <w:sz w:val="24"/>
          <w:szCs w:val="24"/>
          <w:u w:val="single"/>
          <w:lang w:val="es-ES"/>
        </w:rPr>
        <w:t>convocatoria</w:t>
      </w:r>
      <w:r w:rsidR="00E85581" w:rsidRPr="003638C1">
        <w:rPr>
          <w:rFonts w:ascii="Calibri" w:hAnsi="Calibri" w:cs="Calibri"/>
          <w:i/>
          <w:iCs/>
          <w:sz w:val="24"/>
          <w:szCs w:val="24"/>
          <w:u w:val="single"/>
          <w:lang w:val="es-ES"/>
        </w:rPr>
        <w:t xml:space="preserve"> se dará una vez el proponente seleccionado reciba la comunicación de aceptación de oferta emitida por el Banco mediante correo electrónico</w:t>
      </w:r>
      <w:r w:rsidRPr="003638C1">
        <w:rPr>
          <w:rFonts w:ascii="Calibri" w:hAnsi="Calibri" w:cs="Calibri"/>
          <w:i/>
          <w:iCs/>
          <w:sz w:val="24"/>
          <w:szCs w:val="24"/>
          <w:u w:val="single"/>
          <w:lang w:val="es-ES"/>
        </w:rPr>
        <w:t>, una vez ejecutado el contratista radicará la factura correspondiente y EL BANCO realizará el pago, sin que se requiera ningún requisito adicional para su perfeccionamiento</w:t>
      </w:r>
      <w:r w:rsidR="00E85581" w:rsidRPr="003638C1">
        <w:rPr>
          <w:rFonts w:ascii="Calibri" w:hAnsi="Calibri" w:cs="Calibri"/>
          <w:i/>
          <w:iCs/>
          <w:sz w:val="24"/>
          <w:szCs w:val="24"/>
          <w:u w:val="single"/>
          <w:lang w:val="es-ES"/>
        </w:rPr>
        <w:t>.</w:t>
      </w:r>
    </w:p>
    <w:p w14:paraId="36592075" w14:textId="231C5DA4" w:rsidR="00B920B7" w:rsidRPr="003638C1" w:rsidRDefault="00B920B7" w:rsidP="00DB2BF9">
      <w:pPr>
        <w:spacing w:after="0"/>
        <w:jc w:val="both"/>
        <w:rPr>
          <w:rFonts w:ascii="Calibri" w:hAnsi="Calibri" w:cs="Calibri"/>
          <w:sz w:val="24"/>
          <w:szCs w:val="24"/>
          <w:lang w:val="es-ES"/>
        </w:rPr>
      </w:pPr>
    </w:p>
    <w:p w14:paraId="40625C6C" w14:textId="77777777" w:rsidR="005121C0" w:rsidRPr="003638C1" w:rsidRDefault="006039DB" w:rsidP="00CA0BC4">
      <w:pPr>
        <w:pStyle w:val="Prrafodelista"/>
        <w:numPr>
          <w:ilvl w:val="1"/>
          <w:numId w:val="9"/>
        </w:numPr>
        <w:spacing w:after="0"/>
        <w:ind w:left="1276" w:hanging="916"/>
        <w:jc w:val="both"/>
        <w:rPr>
          <w:rFonts w:ascii="Calibri" w:hAnsi="Calibri" w:cs="Calibri"/>
          <w:sz w:val="24"/>
          <w:szCs w:val="24"/>
          <w:lang w:val="es-ES"/>
        </w:rPr>
      </w:pPr>
      <w:r w:rsidRPr="003638C1">
        <w:rPr>
          <w:rFonts w:ascii="Calibri" w:hAnsi="Calibri" w:cs="Calibri"/>
          <w:b/>
          <w:bCs/>
          <w:sz w:val="24"/>
          <w:szCs w:val="24"/>
          <w:lang w:val="es-ES"/>
        </w:rPr>
        <w:t>Facturación:</w:t>
      </w:r>
      <w:r w:rsidRPr="003638C1">
        <w:rPr>
          <w:rFonts w:ascii="Calibri" w:hAnsi="Calibri" w:cs="Calibri"/>
          <w:sz w:val="24"/>
          <w:szCs w:val="24"/>
          <w:lang w:val="es-ES"/>
        </w:rPr>
        <w:t xml:space="preserve"> El Banco recibirá las facturas hasta el día 20 de cada mes, después de esta fecha se deberán remitir las facturas con fecha del mes siguiente.</w:t>
      </w:r>
    </w:p>
    <w:p w14:paraId="09DE3D7F" w14:textId="77777777" w:rsidR="005121C0" w:rsidRPr="003638C1" w:rsidRDefault="006039DB" w:rsidP="00CA0BC4">
      <w:pPr>
        <w:pStyle w:val="Prrafodelista"/>
        <w:spacing w:after="0"/>
        <w:ind w:left="1276"/>
        <w:jc w:val="both"/>
        <w:rPr>
          <w:rFonts w:ascii="Calibri" w:hAnsi="Calibri" w:cs="Calibri"/>
          <w:sz w:val="24"/>
          <w:szCs w:val="24"/>
          <w:lang w:val="es-ES"/>
        </w:rPr>
      </w:pPr>
      <w:r w:rsidRPr="003638C1">
        <w:rPr>
          <w:rFonts w:ascii="Calibri" w:hAnsi="Calibri" w:cs="Calibri"/>
          <w:sz w:val="24"/>
          <w:szCs w:val="24"/>
          <w:lang w:val="es-ES"/>
        </w:rPr>
        <w:t xml:space="preserve">Bancóldex hará la transferencia electrónica de fondos, sólo a la cuenta del titular como beneficiario del pago. </w:t>
      </w:r>
    </w:p>
    <w:p w14:paraId="203B135D" w14:textId="11E4996A" w:rsidR="009C2297" w:rsidRPr="003638C1" w:rsidRDefault="006039DB" w:rsidP="00CA0BC4">
      <w:pPr>
        <w:pStyle w:val="Prrafodelista"/>
        <w:spacing w:after="0"/>
        <w:ind w:left="1276"/>
        <w:jc w:val="both"/>
        <w:rPr>
          <w:rFonts w:ascii="Calibri" w:hAnsi="Calibri" w:cs="Calibri"/>
          <w:sz w:val="24"/>
          <w:szCs w:val="24"/>
          <w:lang w:val="es-ES"/>
        </w:rPr>
      </w:pPr>
      <w:r w:rsidRPr="003638C1">
        <w:rPr>
          <w:rFonts w:ascii="Calibri" w:hAnsi="Calibri" w:cs="Calibri"/>
          <w:sz w:val="24"/>
          <w:szCs w:val="24"/>
          <w:lang w:val="es-ES"/>
        </w:rPr>
        <w:t>La política de pago de Bancóldex es: pago mensual VENCIDO y cuyo plazo máximo será de 30 días, contados a partir de la fecha de radicación de la factura en la oficina de correspondencia de Bancóldex en la ciudad de Bogotá.</w:t>
      </w:r>
    </w:p>
    <w:p w14:paraId="411F7BEF" w14:textId="77777777" w:rsidR="005121C0" w:rsidRPr="003638C1" w:rsidRDefault="005121C0" w:rsidP="00415804">
      <w:pPr>
        <w:spacing w:after="0"/>
        <w:jc w:val="both"/>
        <w:rPr>
          <w:rFonts w:ascii="Calibri" w:hAnsi="Calibri" w:cs="Calibri"/>
          <w:sz w:val="24"/>
          <w:szCs w:val="24"/>
          <w:lang w:val="es-ES"/>
        </w:rPr>
      </w:pPr>
    </w:p>
    <w:p w14:paraId="2BEC3385" w14:textId="6CCD9D59" w:rsidR="009C2297" w:rsidRPr="003638C1" w:rsidRDefault="00415804" w:rsidP="00415804">
      <w:pPr>
        <w:spacing w:after="0"/>
        <w:jc w:val="both"/>
        <w:rPr>
          <w:rFonts w:ascii="Calibri" w:hAnsi="Calibri" w:cs="Calibri"/>
          <w:sz w:val="24"/>
          <w:szCs w:val="24"/>
          <w:lang w:val="es-ES"/>
        </w:rPr>
      </w:pPr>
      <w:r w:rsidRPr="003638C1">
        <w:rPr>
          <w:rFonts w:ascii="Calibri" w:hAnsi="Calibri" w:cs="Calibri"/>
          <w:b/>
          <w:bCs/>
          <w:sz w:val="24"/>
          <w:szCs w:val="24"/>
          <w:lang w:val="es-ES"/>
        </w:rPr>
        <w:t>Nota</w:t>
      </w:r>
      <w:r w:rsidR="00E325E0" w:rsidRPr="003638C1">
        <w:rPr>
          <w:rFonts w:ascii="Calibri" w:hAnsi="Calibri" w:cs="Calibri"/>
          <w:b/>
          <w:bCs/>
          <w:sz w:val="24"/>
          <w:szCs w:val="24"/>
          <w:lang w:val="es-ES"/>
        </w:rPr>
        <w:t xml:space="preserve"> 1</w:t>
      </w:r>
      <w:r w:rsidRPr="003638C1">
        <w:rPr>
          <w:rFonts w:ascii="Calibri" w:hAnsi="Calibri" w:cs="Calibri"/>
          <w:b/>
          <w:bCs/>
          <w:sz w:val="24"/>
          <w:szCs w:val="24"/>
          <w:lang w:val="es-ES"/>
        </w:rPr>
        <w:t>.</w:t>
      </w:r>
      <w:r w:rsidRPr="003638C1">
        <w:rPr>
          <w:rFonts w:ascii="Calibri" w:hAnsi="Calibri" w:cs="Calibri"/>
          <w:sz w:val="24"/>
          <w:szCs w:val="24"/>
          <w:lang w:val="es-ES"/>
        </w:rPr>
        <w:t xml:space="preserve"> </w:t>
      </w:r>
      <w:r w:rsidR="005121C0" w:rsidRPr="003638C1">
        <w:rPr>
          <w:rFonts w:ascii="Calibri" w:hAnsi="Calibri" w:cs="Calibri"/>
          <w:sz w:val="24"/>
          <w:szCs w:val="24"/>
        </w:rPr>
        <w:t xml:space="preserve">Como requisito necesario para el pago de los servicios contratados, EL CONTRATISTA deberá expedir factura electrónica de venta, junto con el documento de validación de la DIAN en formato XML, conforme con las disposiciones señaladas en el Decreto 358 del 5 de marzo de 2020, en concordancia, con lo dispuesto en la Resolución No. 000042 del 5 de mayo de 2020. Para efectos de lo anterior, deberá enviar la factura al correo electrónico: </w:t>
      </w:r>
      <w:hyperlink r:id="rId11" w:history="1">
        <w:r w:rsidR="005121C0" w:rsidRPr="003638C1">
          <w:rPr>
            <w:rStyle w:val="Hipervnculo"/>
            <w:rFonts w:ascii="Calibri" w:hAnsi="Calibri" w:cs="Calibri"/>
            <w:sz w:val="24"/>
            <w:szCs w:val="24"/>
          </w:rPr>
          <w:t>proveedores@bancoldex.com</w:t>
        </w:r>
      </w:hyperlink>
      <w:r w:rsidR="005121C0" w:rsidRPr="003638C1">
        <w:rPr>
          <w:rFonts w:ascii="Calibri" w:hAnsi="Calibri" w:cs="Calibri"/>
          <w:sz w:val="24"/>
          <w:szCs w:val="24"/>
        </w:rPr>
        <w:t xml:space="preserve"> habilitado por EL BANCO e incluirse en el campo de observaciones el número de la presente orden y el área del Banco usuaria de la presente contratación. Para su pago la factura de venta deberá ser aceptada por EL BANCO. </w:t>
      </w:r>
    </w:p>
    <w:p w14:paraId="6A67BBD4" w14:textId="056E549C" w:rsidR="00E325E0" w:rsidRPr="003638C1" w:rsidRDefault="00E325E0" w:rsidP="00E325E0">
      <w:pPr>
        <w:spacing w:after="0"/>
        <w:jc w:val="both"/>
        <w:rPr>
          <w:rFonts w:ascii="Calibri" w:hAnsi="Calibri" w:cs="Calibri"/>
          <w:sz w:val="24"/>
          <w:szCs w:val="24"/>
          <w:lang w:val="es-ES"/>
        </w:rPr>
      </w:pPr>
      <w:r w:rsidRPr="003638C1">
        <w:rPr>
          <w:rFonts w:ascii="Calibri" w:hAnsi="Calibri" w:cs="Calibri"/>
          <w:b/>
          <w:bCs/>
          <w:sz w:val="24"/>
          <w:szCs w:val="24"/>
          <w:lang w:val="es-ES"/>
        </w:rPr>
        <w:t xml:space="preserve">Nota 2. </w:t>
      </w:r>
      <w:r w:rsidRPr="003638C1">
        <w:rPr>
          <w:rFonts w:ascii="Calibri" w:hAnsi="Calibri" w:cs="Calibri"/>
          <w:sz w:val="24"/>
          <w:szCs w:val="24"/>
          <w:lang w:val="es-ES"/>
        </w:rPr>
        <w:t xml:space="preserve">Los proveedores personas naturales que presten servicios personales al </w:t>
      </w:r>
      <w:r w:rsidR="0032160E" w:rsidRPr="003638C1">
        <w:rPr>
          <w:rFonts w:ascii="Calibri" w:hAnsi="Calibri" w:cs="Calibri"/>
          <w:sz w:val="24"/>
          <w:szCs w:val="24"/>
          <w:lang w:val="es-ES"/>
        </w:rPr>
        <w:t>B</w:t>
      </w:r>
      <w:r w:rsidRPr="003638C1">
        <w:rPr>
          <w:rFonts w:ascii="Calibri" w:hAnsi="Calibri" w:cs="Calibri"/>
          <w:sz w:val="24"/>
          <w:szCs w:val="24"/>
          <w:lang w:val="es-ES"/>
        </w:rPr>
        <w:t xml:space="preserve">anco, </w:t>
      </w:r>
      <w:r w:rsidR="0032160E" w:rsidRPr="003638C1">
        <w:rPr>
          <w:rFonts w:ascii="Calibri" w:hAnsi="Calibri" w:cs="Calibri"/>
          <w:sz w:val="24"/>
          <w:szCs w:val="24"/>
          <w:lang w:val="es-ES"/>
        </w:rPr>
        <w:t xml:space="preserve">al  momento del pago </w:t>
      </w:r>
      <w:r w:rsidRPr="003638C1">
        <w:rPr>
          <w:rFonts w:ascii="Calibri" w:hAnsi="Calibri" w:cs="Calibri"/>
          <w:sz w:val="24"/>
          <w:szCs w:val="24"/>
          <w:lang w:val="es-ES"/>
        </w:rPr>
        <w:t xml:space="preserve">deben </w:t>
      </w:r>
      <w:r w:rsidR="0032160E" w:rsidRPr="003638C1">
        <w:rPr>
          <w:rFonts w:ascii="Calibri" w:hAnsi="Calibri" w:cs="Calibri"/>
          <w:sz w:val="24"/>
          <w:szCs w:val="24"/>
          <w:lang w:val="es-ES"/>
        </w:rPr>
        <w:t xml:space="preserve">presentar </w:t>
      </w:r>
      <w:r w:rsidRPr="003638C1">
        <w:rPr>
          <w:rFonts w:ascii="Calibri" w:hAnsi="Calibri" w:cs="Calibri"/>
          <w:sz w:val="24"/>
          <w:szCs w:val="24"/>
          <w:lang w:val="es-ES"/>
        </w:rPr>
        <w:t>la factura electrónica de venta y/o documento de cobro</w:t>
      </w:r>
      <w:r w:rsidR="0032160E" w:rsidRPr="003638C1">
        <w:rPr>
          <w:rFonts w:ascii="Calibri" w:hAnsi="Calibri" w:cs="Calibri"/>
          <w:sz w:val="24"/>
          <w:szCs w:val="24"/>
          <w:lang w:val="es-ES"/>
        </w:rPr>
        <w:t xml:space="preserve"> y adjuntar los siguientes documentos: </w:t>
      </w:r>
      <w:r w:rsidRPr="003638C1">
        <w:rPr>
          <w:rFonts w:ascii="Calibri" w:hAnsi="Calibri" w:cs="Calibri"/>
          <w:sz w:val="24"/>
          <w:szCs w:val="24"/>
          <w:lang w:val="es-ES"/>
        </w:rPr>
        <w:t xml:space="preserve">i) el soporte del pago al sistema de seguridad social integral en salud y pensión, correspondiente al mes o meses de ejecución del contrato, </w:t>
      </w:r>
      <w:proofErr w:type="spellStart"/>
      <w:r w:rsidRPr="003638C1">
        <w:rPr>
          <w:rFonts w:ascii="Calibri" w:hAnsi="Calibri" w:cs="Calibri"/>
          <w:sz w:val="24"/>
          <w:szCs w:val="24"/>
          <w:lang w:val="es-ES"/>
        </w:rPr>
        <w:t>ii</w:t>
      </w:r>
      <w:proofErr w:type="spellEnd"/>
      <w:r w:rsidRPr="003638C1">
        <w:rPr>
          <w:rFonts w:ascii="Calibri" w:hAnsi="Calibri" w:cs="Calibri"/>
          <w:sz w:val="24"/>
          <w:szCs w:val="24"/>
          <w:lang w:val="es-ES"/>
        </w:rPr>
        <w:t>) Certificación de aportes de seguridad social en la que manifieste que, sobre los servicios prestados al banco se han realizado los pagos en debida forma en seguridad social y que las deducciones por seguridad social no han sido solicitadas a ningún otro contratante.</w:t>
      </w:r>
      <w:r w:rsidR="005121C0" w:rsidRPr="003638C1">
        <w:rPr>
          <w:rFonts w:ascii="Calibri" w:hAnsi="Calibri" w:cs="Calibri"/>
          <w:sz w:val="24"/>
          <w:szCs w:val="24"/>
          <w:lang w:val="es-ES"/>
        </w:rPr>
        <w:t xml:space="preserve"> </w:t>
      </w:r>
      <w:r w:rsidR="0032160E" w:rsidRPr="003638C1">
        <w:rPr>
          <w:rFonts w:ascii="Calibri" w:hAnsi="Calibri" w:cs="Calibri"/>
          <w:sz w:val="24"/>
          <w:szCs w:val="24"/>
          <w:lang w:val="es-ES"/>
        </w:rPr>
        <w:t xml:space="preserve">Tener en cuenta </w:t>
      </w:r>
      <w:proofErr w:type="gramStart"/>
      <w:r w:rsidR="0032160E" w:rsidRPr="003638C1">
        <w:rPr>
          <w:rFonts w:ascii="Calibri" w:hAnsi="Calibri" w:cs="Calibri"/>
          <w:sz w:val="24"/>
          <w:szCs w:val="24"/>
          <w:lang w:val="es-ES"/>
        </w:rPr>
        <w:t>que</w:t>
      </w:r>
      <w:proofErr w:type="gramEnd"/>
      <w:r w:rsidR="0032160E" w:rsidRPr="003638C1">
        <w:rPr>
          <w:rFonts w:ascii="Calibri" w:hAnsi="Calibri" w:cs="Calibri"/>
          <w:sz w:val="24"/>
          <w:szCs w:val="24"/>
          <w:lang w:val="es-ES"/>
        </w:rPr>
        <w:t xml:space="preserve"> de acuerdo con la normatividad, l</w:t>
      </w:r>
      <w:r w:rsidRPr="003638C1">
        <w:rPr>
          <w:rFonts w:ascii="Calibri" w:hAnsi="Calibri" w:cs="Calibri"/>
          <w:sz w:val="24"/>
          <w:szCs w:val="24"/>
          <w:lang w:val="es-ES"/>
        </w:rPr>
        <w:t>a cotización se debe realizar sobre una base mínima del 40% del valor del servicio contratado con el banco y aplica siempre y cuando los valores cobrados dentro del mismo mes sean iguales o superiores a un salario mínimo legal vigente.</w:t>
      </w:r>
    </w:p>
    <w:p w14:paraId="4854119D" w14:textId="77777777" w:rsidR="00EC24D5" w:rsidRPr="003638C1" w:rsidRDefault="00EC24D5" w:rsidP="00E325E0">
      <w:pPr>
        <w:spacing w:after="0"/>
        <w:jc w:val="both"/>
        <w:rPr>
          <w:rFonts w:ascii="Calibri" w:hAnsi="Calibri" w:cs="Calibri"/>
          <w:sz w:val="24"/>
          <w:szCs w:val="24"/>
          <w:lang w:val="es-ES"/>
        </w:rPr>
      </w:pPr>
    </w:p>
    <w:p w14:paraId="650E94BF" w14:textId="083A9381" w:rsidR="00EC24D5" w:rsidRPr="003638C1" w:rsidRDefault="00EC24D5" w:rsidP="00E325E0">
      <w:pPr>
        <w:spacing w:after="0"/>
        <w:jc w:val="both"/>
        <w:rPr>
          <w:rFonts w:ascii="Calibri" w:hAnsi="Calibri" w:cs="Calibri"/>
          <w:color w:val="FF0000"/>
          <w:sz w:val="24"/>
          <w:szCs w:val="24"/>
          <w:lang w:val="es-ES"/>
        </w:rPr>
      </w:pPr>
    </w:p>
    <w:sectPr w:rsidR="00EC24D5" w:rsidRPr="003638C1" w:rsidSect="00E325E0">
      <w:headerReference w:type="default" r:id="rId12"/>
      <w:pgSz w:w="12240" w:h="15840"/>
      <w:pgMar w:top="426" w:right="1701" w:bottom="993"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067AE" w14:textId="77777777" w:rsidR="00B006AF" w:rsidRDefault="00B006AF" w:rsidP="009C2297">
      <w:pPr>
        <w:spacing w:after="0" w:line="240" w:lineRule="auto"/>
      </w:pPr>
      <w:r>
        <w:separator/>
      </w:r>
    </w:p>
  </w:endnote>
  <w:endnote w:type="continuationSeparator" w:id="0">
    <w:p w14:paraId="1A0C1EFC" w14:textId="77777777" w:rsidR="00B006AF" w:rsidRDefault="00B006AF" w:rsidP="009C2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D293" w14:textId="77777777" w:rsidR="00B006AF" w:rsidRDefault="00B006AF" w:rsidP="009C2297">
      <w:pPr>
        <w:spacing w:after="0" w:line="240" w:lineRule="auto"/>
      </w:pPr>
      <w:r>
        <w:separator/>
      </w:r>
    </w:p>
  </w:footnote>
  <w:footnote w:type="continuationSeparator" w:id="0">
    <w:p w14:paraId="2B0CF743" w14:textId="77777777" w:rsidR="00B006AF" w:rsidRDefault="00B006AF" w:rsidP="009C2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F00A0" w14:textId="12CDF4EA" w:rsidR="009C2297" w:rsidRDefault="009C2297">
    <w:pPr>
      <w:pStyle w:val="Encabezado"/>
    </w:pPr>
    <w:r>
      <w:rPr>
        <w:noProof/>
      </w:rPr>
      <w:drawing>
        <wp:inline distT="0" distB="0" distL="0" distR="0" wp14:anchorId="41995BC1" wp14:editId="4271621E">
          <wp:extent cx="2840990" cy="68897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0990"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1749"/>
    <w:multiLevelType w:val="hybridMultilevel"/>
    <w:tmpl w:val="9620B5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ED6C3E"/>
    <w:multiLevelType w:val="multilevel"/>
    <w:tmpl w:val="95369E94"/>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C03FE3"/>
    <w:multiLevelType w:val="hybridMultilevel"/>
    <w:tmpl w:val="4DE01B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5811C50"/>
    <w:multiLevelType w:val="hybridMultilevel"/>
    <w:tmpl w:val="E7C87DE0"/>
    <w:lvl w:ilvl="0" w:tplc="A300E06E">
      <w:start w:val="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811454"/>
    <w:multiLevelType w:val="hybridMultilevel"/>
    <w:tmpl w:val="2CDC3916"/>
    <w:lvl w:ilvl="0" w:tplc="A300E06E">
      <w:start w:val="1"/>
      <w:numFmt w:val="bullet"/>
      <w:lvlText w:val=""/>
      <w:lvlJc w:val="left"/>
      <w:pPr>
        <w:ind w:left="1571" w:hanging="360"/>
      </w:pPr>
      <w:rPr>
        <w:rFonts w:ascii="Symbol" w:eastAsia="Times New Roman" w:hAnsi="Symbol" w:cs="Calibri"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5" w15:restartNumberingAfterBreak="0">
    <w:nsid w:val="1BC47488"/>
    <w:multiLevelType w:val="hybridMultilevel"/>
    <w:tmpl w:val="ED20823E"/>
    <w:lvl w:ilvl="0" w:tplc="4D7CE29A">
      <w:start w:val="7"/>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E3142B"/>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C4B36A7"/>
    <w:multiLevelType w:val="multilevel"/>
    <w:tmpl w:val="03F632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346286C"/>
    <w:multiLevelType w:val="hybridMultilevel"/>
    <w:tmpl w:val="CE1E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9200D90"/>
    <w:multiLevelType w:val="hybridMultilevel"/>
    <w:tmpl w:val="21563630"/>
    <w:lvl w:ilvl="0" w:tplc="44F83330">
      <w:start w:val="1"/>
      <w:numFmt w:val="bullet"/>
      <w:lvlText w:val="•"/>
      <w:lvlJc w:val="left"/>
      <w:pPr>
        <w:tabs>
          <w:tab w:val="num" w:pos="2844"/>
        </w:tabs>
        <w:ind w:left="2844" w:hanging="360"/>
      </w:pPr>
      <w:rPr>
        <w:rFonts w:ascii="Times New Roman" w:hAnsi="Times New Roman" w:hint="default"/>
      </w:rPr>
    </w:lvl>
    <w:lvl w:ilvl="1" w:tplc="3FD42212" w:tentative="1">
      <w:start w:val="1"/>
      <w:numFmt w:val="bullet"/>
      <w:lvlText w:val="•"/>
      <w:lvlJc w:val="left"/>
      <w:pPr>
        <w:tabs>
          <w:tab w:val="num" w:pos="3564"/>
        </w:tabs>
        <w:ind w:left="3564" w:hanging="360"/>
      </w:pPr>
      <w:rPr>
        <w:rFonts w:ascii="Times New Roman" w:hAnsi="Times New Roman" w:hint="default"/>
      </w:rPr>
    </w:lvl>
    <w:lvl w:ilvl="2" w:tplc="5DB69F18" w:tentative="1">
      <w:start w:val="1"/>
      <w:numFmt w:val="bullet"/>
      <w:lvlText w:val="•"/>
      <w:lvlJc w:val="left"/>
      <w:pPr>
        <w:tabs>
          <w:tab w:val="num" w:pos="4284"/>
        </w:tabs>
        <w:ind w:left="4284" w:hanging="360"/>
      </w:pPr>
      <w:rPr>
        <w:rFonts w:ascii="Times New Roman" w:hAnsi="Times New Roman" w:hint="default"/>
      </w:rPr>
    </w:lvl>
    <w:lvl w:ilvl="3" w:tplc="DFDA6184" w:tentative="1">
      <w:start w:val="1"/>
      <w:numFmt w:val="bullet"/>
      <w:lvlText w:val="•"/>
      <w:lvlJc w:val="left"/>
      <w:pPr>
        <w:tabs>
          <w:tab w:val="num" w:pos="5004"/>
        </w:tabs>
        <w:ind w:left="5004" w:hanging="360"/>
      </w:pPr>
      <w:rPr>
        <w:rFonts w:ascii="Times New Roman" w:hAnsi="Times New Roman" w:hint="default"/>
      </w:rPr>
    </w:lvl>
    <w:lvl w:ilvl="4" w:tplc="9F24CFFA" w:tentative="1">
      <w:start w:val="1"/>
      <w:numFmt w:val="bullet"/>
      <w:lvlText w:val="•"/>
      <w:lvlJc w:val="left"/>
      <w:pPr>
        <w:tabs>
          <w:tab w:val="num" w:pos="5724"/>
        </w:tabs>
        <w:ind w:left="5724" w:hanging="360"/>
      </w:pPr>
      <w:rPr>
        <w:rFonts w:ascii="Times New Roman" w:hAnsi="Times New Roman" w:hint="default"/>
      </w:rPr>
    </w:lvl>
    <w:lvl w:ilvl="5" w:tplc="1F5C660A" w:tentative="1">
      <w:start w:val="1"/>
      <w:numFmt w:val="bullet"/>
      <w:lvlText w:val="•"/>
      <w:lvlJc w:val="left"/>
      <w:pPr>
        <w:tabs>
          <w:tab w:val="num" w:pos="6444"/>
        </w:tabs>
        <w:ind w:left="6444" w:hanging="360"/>
      </w:pPr>
      <w:rPr>
        <w:rFonts w:ascii="Times New Roman" w:hAnsi="Times New Roman" w:hint="default"/>
      </w:rPr>
    </w:lvl>
    <w:lvl w:ilvl="6" w:tplc="0F102F06" w:tentative="1">
      <w:start w:val="1"/>
      <w:numFmt w:val="bullet"/>
      <w:lvlText w:val="•"/>
      <w:lvlJc w:val="left"/>
      <w:pPr>
        <w:tabs>
          <w:tab w:val="num" w:pos="7164"/>
        </w:tabs>
        <w:ind w:left="7164" w:hanging="360"/>
      </w:pPr>
      <w:rPr>
        <w:rFonts w:ascii="Times New Roman" w:hAnsi="Times New Roman" w:hint="default"/>
      </w:rPr>
    </w:lvl>
    <w:lvl w:ilvl="7" w:tplc="70002E4E" w:tentative="1">
      <w:start w:val="1"/>
      <w:numFmt w:val="bullet"/>
      <w:lvlText w:val="•"/>
      <w:lvlJc w:val="left"/>
      <w:pPr>
        <w:tabs>
          <w:tab w:val="num" w:pos="7884"/>
        </w:tabs>
        <w:ind w:left="7884" w:hanging="360"/>
      </w:pPr>
      <w:rPr>
        <w:rFonts w:ascii="Times New Roman" w:hAnsi="Times New Roman" w:hint="default"/>
      </w:rPr>
    </w:lvl>
    <w:lvl w:ilvl="8" w:tplc="C9F430A4" w:tentative="1">
      <w:start w:val="1"/>
      <w:numFmt w:val="bullet"/>
      <w:lvlText w:val="•"/>
      <w:lvlJc w:val="left"/>
      <w:pPr>
        <w:tabs>
          <w:tab w:val="num" w:pos="8604"/>
        </w:tabs>
        <w:ind w:left="8604" w:hanging="360"/>
      </w:pPr>
      <w:rPr>
        <w:rFonts w:ascii="Times New Roman" w:hAnsi="Times New Roman" w:hint="default"/>
      </w:rPr>
    </w:lvl>
  </w:abstractNum>
  <w:abstractNum w:abstractNumId="10" w15:restartNumberingAfterBreak="0">
    <w:nsid w:val="4E5252C7"/>
    <w:multiLevelType w:val="hybridMultilevel"/>
    <w:tmpl w:val="BADE7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8CF507C"/>
    <w:multiLevelType w:val="multilevel"/>
    <w:tmpl w:val="FC6A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581339"/>
    <w:multiLevelType w:val="hybridMultilevel"/>
    <w:tmpl w:val="6AAE120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66993B49"/>
    <w:multiLevelType w:val="hybridMultilevel"/>
    <w:tmpl w:val="9B52FFF4"/>
    <w:lvl w:ilvl="0" w:tplc="B3EC105A">
      <w:start w:val="1"/>
      <w:numFmt w:val="lowerRoman"/>
      <w:lvlText w:val="(%1)"/>
      <w:lvlJc w:val="left"/>
      <w:pPr>
        <w:ind w:left="709" w:hanging="720"/>
      </w:pPr>
      <w:rPr>
        <w:rFonts w:hint="default"/>
      </w:rPr>
    </w:lvl>
    <w:lvl w:ilvl="1" w:tplc="240A0019" w:tentative="1">
      <w:start w:val="1"/>
      <w:numFmt w:val="lowerLetter"/>
      <w:lvlText w:val="%2."/>
      <w:lvlJc w:val="left"/>
      <w:pPr>
        <w:ind w:left="1069" w:hanging="360"/>
      </w:pPr>
    </w:lvl>
    <w:lvl w:ilvl="2" w:tplc="240A001B" w:tentative="1">
      <w:start w:val="1"/>
      <w:numFmt w:val="lowerRoman"/>
      <w:lvlText w:val="%3."/>
      <w:lvlJc w:val="right"/>
      <w:pPr>
        <w:ind w:left="1789" w:hanging="180"/>
      </w:pPr>
    </w:lvl>
    <w:lvl w:ilvl="3" w:tplc="240A000F" w:tentative="1">
      <w:start w:val="1"/>
      <w:numFmt w:val="decimal"/>
      <w:lvlText w:val="%4."/>
      <w:lvlJc w:val="left"/>
      <w:pPr>
        <w:ind w:left="2509" w:hanging="360"/>
      </w:pPr>
    </w:lvl>
    <w:lvl w:ilvl="4" w:tplc="240A0019" w:tentative="1">
      <w:start w:val="1"/>
      <w:numFmt w:val="lowerLetter"/>
      <w:lvlText w:val="%5."/>
      <w:lvlJc w:val="left"/>
      <w:pPr>
        <w:ind w:left="3229" w:hanging="360"/>
      </w:pPr>
    </w:lvl>
    <w:lvl w:ilvl="5" w:tplc="240A001B" w:tentative="1">
      <w:start w:val="1"/>
      <w:numFmt w:val="lowerRoman"/>
      <w:lvlText w:val="%6."/>
      <w:lvlJc w:val="right"/>
      <w:pPr>
        <w:ind w:left="3949" w:hanging="180"/>
      </w:pPr>
    </w:lvl>
    <w:lvl w:ilvl="6" w:tplc="240A000F" w:tentative="1">
      <w:start w:val="1"/>
      <w:numFmt w:val="decimal"/>
      <w:lvlText w:val="%7."/>
      <w:lvlJc w:val="left"/>
      <w:pPr>
        <w:ind w:left="4669" w:hanging="360"/>
      </w:pPr>
    </w:lvl>
    <w:lvl w:ilvl="7" w:tplc="240A0019" w:tentative="1">
      <w:start w:val="1"/>
      <w:numFmt w:val="lowerLetter"/>
      <w:lvlText w:val="%8."/>
      <w:lvlJc w:val="left"/>
      <w:pPr>
        <w:ind w:left="5389" w:hanging="360"/>
      </w:pPr>
    </w:lvl>
    <w:lvl w:ilvl="8" w:tplc="240A001B" w:tentative="1">
      <w:start w:val="1"/>
      <w:numFmt w:val="lowerRoman"/>
      <w:lvlText w:val="%9."/>
      <w:lvlJc w:val="right"/>
      <w:pPr>
        <w:ind w:left="6109" w:hanging="180"/>
      </w:pPr>
    </w:lvl>
  </w:abstractNum>
  <w:abstractNum w:abstractNumId="14" w15:restartNumberingAfterBreak="0">
    <w:nsid w:val="6A7553E2"/>
    <w:multiLevelType w:val="hybridMultilevel"/>
    <w:tmpl w:val="A024FBDA"/>
    <w:lvl w:ilvl="0" w:tplc="F252DD9E">
      <w:start w:val="7"/>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3D05153"/>
    <w:multiLevelType w:val="hybridMultilevel"/>
    <w:tmpl w:val="64C2C0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4F77EEA"/>
    <w:multiLevelType w:val="hybridMultilevel"/>
    <w:tmpl w:val="8D1016AC"/>
    <w:lvl w:ilvl="0" w:tplc="0928AC46">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75547339"/>
    <w:multiLevelType w:val="hybridMultilevel"/>
    <w:tmpl w:val="31446A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95167E7"/>
    <w:multiLevelType w:val="hybridMultilevel"/>
    <w:tmpl w:val="C710334C"/>
    <w:lvl w:ilvl="0" w:tplc="240A0017">
      <w:start w:val="1"/>
      <w:numFmt w:val="lowerLetter"/>
      <w:lvlText w:val="%1)"/>
      <w:lvlJc w:val="left"/>
      <w:pPr>
        <w:ind w:left="360" w:hanging="360"/>
      </w:pPr>
      <w:rPr>
        <w:rFonts w:hint="default"/>
      </w:rPr>
    </w:lvl>
    <w:lvl w:ilvl="1" w:tplc="364C7DCA">
      <w:start w:val="1"/>
      <w:numFmt w:val="upperRoman"/>
      <w:lvlText w:val="%2."/>
      <w:lvlJc w:val="right"/>
      <w:pPr>
        <w:ind w:left="1080" w:hanging="360"/>
      </w:pPr>
      <w:rPr>
        <w:rFonts w:hint="default"/>
      </w:rPr>
    </w:lvl>
    <w:lvl w:ilvl="2" w:tplc="F82E90B0">
      <w:start w:val="3"/>
      <w:numFmt w:val="upp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7A3E68FA"/>
    <w:multiLevelType w:val="hybridMultilevel"/>
    <w:tmpl w:val="EFD8B1DE"/>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DF31902"/>
    <w:multiLevelType w:val="hybridMultilevel"/>
    <w:tmpl w:val="31DC2FB0"/>
    <w:lvl w:ilvl="0" w:tplc="4ABEBAC8">
      <w:start w:val="4"/>
      <w:numFmt w:val="bullet"/>
      <w:lvlText w:val="-"/>
      <w:lvlJc w:val="left"/>
      <w:pPr>
        <w:ind w:left="720" w:hanging="360"/>
      </w:pPr>
      <w:rPr>
        <w:rFonts w:ascii="Calibri" w:eastAsiaTheme="minorHAnsi" w:hAnsi="Calibri" w:cs="Calibri"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43560585">
    <w:abstractNumId w:val="18"/>
  </w:num>
  <w:num w:numId="2" w16cid:durableId="1211263362">
    <w:abstractNumId w:val="9"/>
  </w:num>
  <w:num w:numId="3" w16cid:durableId="2126777298">
    <w:abstractNumId w:val="3"/>
  </w:num>
  <w:num w:numId="4" w16cid:durableId="602735230">
    <w:abstractNumId w:val="4"/>
  </w:num>
  <w:num w:numId="5" w16cid:durableId="2019578152">
    <w:abstractNumId w:val="14"/>
  </w:num>
  <w:num w:numId="6" w16cid:durableId="48189514">
    <w:abstractNumId w:val="5"/>
  </w:num>
  <w:num w:numId="7" w16cid:durableId="1019040825">
    <w:abstractNumId w:val="6"/>
  </w:num>
  <w:num w:numId="8" w16cid:durableId="610891348">
    <w:abstractNumId w:val="0"/>
  </w:num>
  <w:num w:numId="9" w16cid:durableId="1073815596">
    <w:abstractNumId w:val="1"/>
  </w:num>
  <w:num w:numId="10" w16cid:durableId="233011080">
    <w:abstractNumId w:val="19"/>
  </w:num>
  <w:num w:numId="11" w16cid:durableId="1669868392">
    <w:abstractNumId w:val="20"/>
  </w:num>
  <w:num w:numId="12" w16cid:durableId="613942647">
    <w:abstractNumId w:val="13"/>
  </w:num>
  <w:num w:numId="13" w16cid:durableId="1420059106">
    <w:abstractNumId w:val="12"/>
  </w:num>
  <w:num w:numId="14" w16cid:durableId="1592809994">
    <w:abstractNumId w:val="7"/>
  </w:num>
  <w:num w:numId="15" w16cid:durableId="1284652444">
    <w:abstractNumId w:val="8"/>
  </w:num>
  <w:num w:numId="16" w16cid:durableId="524367605">
    <w:abstractNumId w:val="16"/>
  </w:num>
  <w:num w:numId="17" w16cid:durableId="1631979612">
    <w:abstractNumId w:val="17"/>
  </w:num>
  <w:num w:numId="18" w16cid:durableId="619841864">
    <w:abstractNumId w:val="11"/>
  </w:num>
  <w:num w:numId="19" w16cid:durableId="1682049944">
    <w:abstractNumId w:val="15"/>
  </w:num>
  <w:num w:numId="20" w16cid:durableId="1087270769">
    <w:abstractNumId w:val="2"/>
  </w:num>
  <w:num w:numId="21" w16cid:durableId="7209828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86579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97"/>
    <w:rsid w:val="00006B94"/>
    <w:rsid w:val="00013F74"/>
    <w:rsid w:val="0001613B"/>
    <w:rsid w:val="00023911"/>
    <w:rsid w:val="00032D47"/>
    <w:rsid w:val="00037B5B"/>
    <w:rsid w:val="00037B9F"/>
    <w:rsid w:val="000411F2"/>
    <w:rsid w:val="00071175"/>
    <w:rsid w:val="0008327E"/>
    <w:rsid w:val="000A281C"/>
    <w:rsid w:val="000B4999"/>
    <w:rsid w:val="000E0E58"/>
    <w:rsid w:val="000F156A"/>
    <w:rsid w:val="000F397A"/>
    <w:rsid w:val="000F5993"/>
    <w:rsid w:val="00101A77"/>
    <w:rsid w:val="00103A7D"/>
    <w:rsid w:val="00105604"/>
    <w:rsid w:val="001214D4"/>
    <w:rsid w:val="00125073"/>
    <w:rsid w:val="00125475"/>
    <w:rsid w:val="00145DB0"/>
    <w:rsid w:val="00146883"/>
    <w:rsid w:val="00156679"/>
    <w:rsid w:val="00157DD1"/>
    <w:rsid w:val="00161143"/>
    <w:rsid w:val="001751CA"/>
    <w:rsid w:val="00184C4E"/>
    <w:rsid w:val="00185CF4"/>
    <w:rsid w:val="001A2F27"/>
    <w:rsid w:val="001B406A"/>
    <w:rsid w:val="001B5F51"/>
    <w:rsid w:val="001D1D75"/>
    <w:rsid w:val="001D3B5B"/>
    <w:rsid w:val="001D646C"/>
    <w:rsid w:val="001E2440"/>
    <w:rsid w:val="001E40A4"/>
    <w:rsid w:val="001E660A"/>
    <w:rsid w:val="00202777"/>
    <w:rsid w:val="0020564D"/>
    <w:rsid w:val="0023641B"/>
    <w:rsid w:val="002407E8"/>
    <w:rsid w:val="0024349B"/>
    <w:rsid w:val="002506CB"/>
    <w:rsid w:val="00252930"/>
    <w:rsid w:val="0026670F"/>
    <w:rsid w:val="00276B2B"/>
    <w:rsid w:val="002819ED"/>
    <w:rsid w:val="002838C4"/>
    <w:rsid w:val="00285EBC"/>
    <w:rsid w:val="002A212D"/>
    <w:rsid w:val="002A30BF"/>
    <w:rsid w:val="002B0B36"/>
    <w:rsid w:val="002B7F6E"/>
    <w:rsid w:val="002C6958"/>
    <w:rsid w:val="002D2540"/>
    <w:rsid w:val="002F0EDB"/>
    <w:rsid w:val="00305DBC"/>
    <w:rsid w:val="003155AF"/>
    <w:rsid w:val="0032160E"/>
    <w:rsid w:val="0032162D"/>
    <w:rsid w:val="00327DF0"/>
    <w:rsid w:val="003350FF"/>
    <w:rsid w:val="00340A46"/>
    <w:rsid w:val="00346868"/>
    <w:rsid w:val="00347F4A"/>
    <w:rsid w:val="0035505C"/>
    <w:rsid w:val="00360CA4"/>
    <w:rsid w:val="003638C1"/>
    <w:rsid w:val="00387D83"/>
    <w:rsid w:val="003A2167"/>
    <w:rsid w:val="003B5178"/>
    <w:rsid w:val="003B7650"/>
    <w:rsid w:val="003C1940"/>
    <w:rsid w:val="003C3EAE"/>
    <w:rsid w:val="003C5B5A"/>
    <w:rsid w:val="003F62DE"/>
    <w:rsid w:val="00402FAE"/>
    <w:rsid w:val="00415804"/>
    <w:rsid w:val="00425483"/>
    <w:rsid w:val="0043514F"/>
    <w:rsid w:val="00446CC2"/>
    <w:rsid w:val="00453D5E"/>
    <w:rsid w:val="00461094"/>
    <w:rsid w:val="004610A9"/>
    <w:rsid w:val="004676E3"/>
    <w:rsid w:val="00467FD4"/>
    <w:rsid w:val="0047613F"/>
    <w:rsid w:val="004809A9"/>
    <w:rsid w:val="0049314F"/>
    <w:rsid w:val="00493505"/>
    <w:rsid w:val="004A1EDE"/>
    <w:rsid w:val="004B377E"/>
    <w:rsid w:val="004B4436"/>
    <w:rsid w:val="004B443D"/>
    <w:rsid w:val="004C102A"/>
    <w:rsid w:val="004C536F"/>
    <w:rsid w:val="004D1675"/>
    <w:rsid w:val="004D53AD"/>
    <w:rsid w:val="004E1257"/>
    <w:rsid w:val="004E29AA"/>
    <w:rsid w:val="004E3E90"/>
    <w:rsid w:val="004F68A1"/>
    <w:rsid w:val="00500758"/>
    <w:rsid w:val="005121C0"/>
    <w:rsid w:val="005177B7"/>
    <w:rsid w:val="00527391"/>
    <w:rsid w:val="00530F52"/>
    <w:rsid w:val="00550F7D"/>
    <w:rsid w:val="005536B9"/>
    <w:rsid w:val="005566EC"/>
    <w:rsid w:val="00561D89"/>
    <w:rsid w:val="00591433"/>
    <w:rsid w:val="00595C14"/>
    <w:rsid w:val="005A17CA"/>
    <w:rsid w:val="005A527D"/>
    <w:rsid w:val="005A5553"/>
    <w:rsid w:val="005D29E8"/>
    <w:rsid w:val="005D3F91"/>
    <w:rsid w:val="006039DB"/>
    <w:rsid w:val="00630712"/>
    <w:rsid w:val="0063453B"/>
    <w:rsid w:val="006351E8"/>
    <w:rsid w:val="00635517"/>
    <w:rsid w:val="006448B6"/>
    <w:rsid w:val="006566B8"/>
    <w:rsid w:val="00666210"/>
    <w:rsid w:val="0067328B"/>
    <w:rsid w:val="00680082"/>
    <w:rsid w:val="006A350B"/>
    <w:rsid w:val="006A77EA"/>
    <w:rsid w:val="006C3F4D"/>
    <w:rsid w:val="006C4C67"/>
    <w:rsid w:val="006D5A7A"/>
    <w:rsid w:val="006F07F3"/>
    <w:rsid w:val="006F0B52"/>
    <w:rsid w:val="006F1E07"/>
    <w:rsid w:val="006F2B23"/>
    <w:rsid w:val="00704E0E"/>
    <w:rsid w:val="007071B8"/>
    <w:rsid w:val="00717C61"/>
    <w:rsid w:val="00720FB1"/>
    <w:rsid w:val="00721EAA"/>
    <w:rsid w:val="00725732"/>
    <w:rsid w:val="007310EC"/>
    <w:rsid w:val="00734E3F"/>
    <w:rsid w:val="007436F7"/>
    <w:rsid w:val="00746731"/>
    <w:rsid w:val="00746E2F"/>
    <w:rsid w:val="00750A06"/>
    <w:rsid w:val="00755255"/>
    <w:rsid w:val="007567B4"/>
    <w:rsid w:val="007715F6"/>
    <w:rsid w:val="007903E8"/>
    <w:rsid w:val="00792346"/>
    <w:rsid w:val="00793385"/>
    <w:rsid w:val="0079477F"/>
    <w:rsid w:val="007A2AC0"/>
    <w:rsid w:val="007A2E4C"/>
    <w:rsid w:val="007E59FD"/>
    <w:rsid w:val="00806AB5"/>
    <w:rsid w:val="008137F2"/>
    <w:rsid w:val="00816356"/>
    <w:rsid w:val="00816844"/>
    <w:rsid w:val="00821705"/>
    <w:rsid w:val="00834065"/>
    <w:rsid w:val="0084096A"/>
    <w:rsid w:val="00840C6C"/>
    <w:rsid w:val="00842748"/>
    <w:rsid w:val="008436A9"/>
    <w:rsid w:val="00855440"/>
    <w:rsid w:val="00863CC6"/>
    <w:rsid w:val="008B1818"/>
    <w:rsid w:val="008B47AF"/>
    <w:rsid w:val="008C0108"/>
    <w:rsid w:val="008C5F05"/>
    <w:rsid w:val="008D3301"/>
    <w:rsid w:val="008E3928"/>
    <w:rsid w:val="008E5692"/>
    <w:rsid w:val="00900711"/>
    <w:rsid w:val="00913BB6"/>
    <w:rsid w:val="0091530B"/>
    <w:rsid w:val="009178A0"/>
    <w:rsid w:val="009247E3"/>
    <w:rsid w:val="00927727"/>
    <w:rsid w:val="00947D37"/>
    <w:rsid w:val="00961F3C"/>
    <w:rsid w:val="00970889"/>
    <w:rsid w:val="00985CCB"/>
    <w:rsid w:val="009868F5"/>
    <w:rsid w:val="00997A16"/>
    <w:rsid w:val="009A342A"/>
    <w:rsid w:val="009A4336"/>
    <w:rsid w:val="009B7FFA"/>
    <w:rsid w:val="009C2297"/>
    <w:rsid w:val="009C6FFC"/>
    <w:rsid w:val="009D134F"/>
    <w:rsid w:val="009D172B"/>
    <w:rsid w:val="009D1A41"/>
    <w:rsid w:val="009D5A70"/>
    <w:rsid w:val="009D72D8"/>
    <w:rsid w:val="009E4CB6"/>
    <w:rsid w:val="009F053E"/>
    <w:rsid w:val="00A14EFD"/>
    <w:rsid w:val="00A336B6"/>
    <w:rsid w:val="00A441F6"/>
    <w:rsid w:val="00A46296"/>
    <w:rsid w:val="00A5047C"/>
    <w:rsid w:val="00A64EB8"/>
    <w:rsid w:val="00A73C8A"/>
    <w:rsid w:val="00A81A89"/>
    <w:rsid w:val="00A90EFB"/>
    <w:rsid w:val="00A93383"/>
    <w:rsid w:val="00A971EE"/>
    <w:rsid w:val="00AA23EE"/>
    <w:rsid w:val="00AA3093"/>
    <w:rsid w:val="00AA6BE2"/>
    <w:rsid w:val="00AC2B08"/>
    <w:rsid w:val="00AD2D52"/>
    <w:rsid w:val="00AD5A31"/>
    <w:rsid w:val="00B006AF"/>
    <w:rsid w:val="00B01311"/>
    <w:rsid w:val="00B05BE5"/>
    <w:rsid w:val="00B06500"/>
    <w:rsid w:val="00B22F38"/>
    <w:rsid w:val="00B308CD"/>
    <w:rsid w:val="00B340CA"/>
    <w:rsid w:val="00B4077E"/>
    <w:rsid w:val="00B422F9"/>
    <w:rsid w:val="00B71B4E"/>
    <w:rsid w:val="00B84C01"/>
    <w:rsid w:val="00B920B7"/>
    <w:rsid w:val="00B948AD"/>
    <w:rsid w:val="00BB2227"/>
    <w:rsid w:val="00BD5E9F"/>
    <w:rsid w:val="00BE33C7"/>
    <w:rsid w:val="00C1329C"/>
    <w:rsid w:val="00C13D96"/>
    <w:rsid w:val="00C25823"/>
    <w:rsid w:val="00C25A60"/>
    <w:rsid w:val="00C301F7"/>
    <w:rsid w:val="00C3511B"/>
    <w:rsid w:val="00C56768"/>
    <w:rsid w:val="00C8228C"/>
    <w:rsid w:val="00C865EC"/>
    <w:rsid w:val="00C91714"/>
    <w:rsid w:val="00C9566B"/>
    <w:rsid w:val="00C9586C"/>
    <w:rsid w:val="00C967C9"/>
    <w:rsid w:val="00CA0BC4"/>
    <w:rsid w:val="00CA5828"/>
    <w:rsid w:val="00CC4E88"/>
    <w:rsid w:val="00CD51F6"/>
    <w:rsid w:val="00CE4C27"/>
    <w:rsid w:val="00CE7080"/>
    <w:rsid w:val="00D02834"/>
    <w:rsid w:val="00D0414B"/>
    <w:rsid w:val="00D15246"/>
    <w:rsid w:val="00D26C42"/>
    <w:rsid w:val="00D32277"/>
    <w:rsid w:val="00D47C1A"/>
    <w:rsid w:val="00D50A17"/>
    <w:rsid w:val="00D9774A"/>
    <w:rsid w:val="00DB2BF9"/>
    <w:rsid w:val="00DB732E"/>
    <w:rsid w:val="00DE197A"/>
    <w:rsid w:val="00DE1FE5"/>
    <w:rsid w:val="00DE206A"/>
    <w:rsid w:val="00DE2B08"/>
    <w:rsid w:val="00E07646"/>
    <w:rsid w:val="00E23DE6"/>
    <w:rsid w:val="00E2759F"/>
    <w:rsid w:val="00E325E0"/>
    <w:rsid w:val="00E3770A"/>
    <w:rsid w:val="00E37E22"/>
    <w:rsid w:val="00E51D1A"/>
    <w:rsid w:val="00E54C15"/>
    <w:rsid w:val="00E60FCB"/>
    <w:rsid w:val="00E7136B"/>
    <w:rsid w:val="00E80380"/>
    <w:rsid w:val="00E83756"/>
    <w:rsid w:val="00E85581"/>
    <w:rsid w:val="00E93B2D"/>
    <w:rsid w:val="00E96406"/>
    <w:rsid w:val="00E9670D"/>
    <w:rsid w:val="00EA0BBA"/>
    <w:rsid w:val="00EA75D1"/>
    <w:rsid w:val="00EB4AFA"/>
    <w:rsid w:val="00EC24D5"/>
    <w:rsid w:val="00EE0DC3"/>
    <w:rsid w:val="00EE259D"/>
    <w:rsid w:val="00EF0DEE"/>
    <w:rsid w:val="00F0207D"/>
    <w:rsid w:val="00F05192"/>
    <w:rsid w:val="00F15676"/>
    <w:rsid w:val="00F269F6"/>
    <w:rsid w:val="00F27C66"/>
    <w:rsid w:val="00F304F2"/>
    <w:rsid w:val="00F52DFF"/>
    <w:rsid w:val="00F621A0"/>
    <w:rsid w:val="00F63F25"/>
    <w:rsid w:val="00F9013F"/>
    <w:rsid w:val="00FA778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A83CD"/>
  <w15:chartTrackingRefBased/>
  <w15:docId w15:val="{DAE8D3C6-AF52-4957-B17E-621E80AF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383"/>
  </w:style>
  <w:style w:type="paragraph" w:styleId="Ttulo1">
    <w:name w:val="heading 1"/>
    <w:basedOn w:val="Normal"/>
    <w:next w:val="Normal"/>
    <w:link w:val="Ttulo1Car"/>
    <w:uiPriority w:val="9"/>
    <w:qFormat/>
    <w:rsid w:val="002056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22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2297"/>
  </w:style>
  <w:style w:type="paragraph" w:styleId="Piedepgina">
    <w:name w:val="footer"/>
    <w:basedOn w:val="Normal"/>
    <w:link w:val="PiedepginaCar"/>
    <w:uiPriority w:val="99"/>
    <w:unhideWhenUsed/>
    <w:rsid w:val="009C22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297"/>
  </w:style>
  <w:style w:type="character" w:styleId="Hipervnculo">
    <w:name w:val="Hyperlink"/>
    <w:basedOn w:val="Fuentedeprrafopredeter"/>
    <w:uiPriority w:val="99"/>
    <w:unhideWhenUsed/>
    <w:rsid w:val="009C2297"/>
    <w:rPr>
      <w:color w:val="0563C1" w:themeColor="hyperlink"/>
      <w:u w:val="single"/>
    </w:rPr>
  </w:style>
  <w:style w:type="character" w:styleId="Mencinsinresolver">
    <w:name w:val="Unresolved Mention"/>
    <w:basedOn w:val="Fuentedeprrafopredeter"/>
    <w:uiPriority w:val="99"/>
    <w:semiHidden/>
    <w:unhideWhenUsed/>
    <w:rsid w:val="009C2297"/>
    <w:rPr>
      <w:color w:val="605E5C"/>
      <w:shd w:val="clear" w:color="auto" w:fill="E1DFDD"/>
    </w:rPr>
  </w:style>
  <w:style w:type="paragraph" w:styleId="Prrafodelista">
    <w:name w:val="List Paragraph"/>
    <w:basedOn w:val="Normal"/>
    <w:uiPriority w:val="34"/>
    <w:qFormat/>
    <w:rsid w:val="009C2297"/>
    <w:pPr>
      <w:ind w:left="720"/>
      <w:contextualSpacing/>
    </w:pPr>
  </w:style>
  <w:style w:type="table" w:styleId="Tablaconcuadrcula">
    <w:name w:val="Table Grid"/>
    <w:basedOn w:val="Tablanormal"/>
    <w:uiPriority w:val="39"/>
    <w:rsid w:val="006C4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D72D8"/>
    <w:rPr>
      <w:sz w:val="16"/>
      <w:szCs w:val="16"/>
    </w:rPr>
  </w:style>
  <w:style w:type="paragraph" w:styleId="Textocomentario">
    <w:name w:val="annotation text"/>
    <w:basedOn w:val="Normal"/>
    <w:link w:val="TextocomentarioCar"/>
    <w:uiPriority w:val="99"/>
    <w:unhideWhenUsed/>
    <w:rsid w:val="009D72D8"/>
    <w:pPr>
      <w:spacing w:line="240" w:lineRule="auto"/>
    </w:pPr>
    <w:rPr>
      <w:sz w:val="20"/>
      <w:szCs w:val="20"/>
    </w:rPr>
  </w:style>
  <w:style w:type="character" w:customStyle="1" w:styleId="TextocomentarioCar">
    <w:name w:val="Texto comentario Car"/>
    <w:basedOn w:val="Fuentedeprrafopredeter"/>
    <w:link w:val="Textocomentario"/>
    <w:uiPriority w:val="99"/>
    <w:rsid w:val="009D72D8"/>
    <w:rPr>
      <w:sz w:val="20"/>
      <w:szCs w:val="20"/>
    </w:rPr>
  </w:style>
  <w:style w:type="paragraph" w:styleId="Asuntodelcomentario">
    <w:name w:val="annotation subject"/>
    <w:basedOn w:val="Textocomentario"/>
    <w:next w:val="Textocomentario"/>
    <w:link w:val="AsuntodelcomentarioCar"/>
    <w:uiPriority w:val="99"/>
    <w:semiHidden/>
    <w:unhideWhenUsed/>
    <w:rsid w:val="009D72D8"/>
    <w:rPr>
      <w:b/>
      <w:bCs/>
    </w:rPr>
  </w:style>
  <w:style w:type="character" w:customStyle="1" w:styleId="AsuntodelcomentarioCar">
    <w:name w:val="Asunto del comentario Car"/>
    <w:basedOn w:val="TextocomentarioCar"/>
    <w:link w:val="Asuntodelcomentario"/>
    <w:uiPriority w:val="99"/>
    <w:semiHidden/>
    <w:rsid w:val="009D72D8"/>
    <w:rPr>
      <w:b/>
      <w:bCs/>
      <w:sz w:val="20"/>
      <w:szCs w:val="20"/>
    </w:rPr>
  </w:style>
  <w:style w:type="character" w:customStyle="1" w:styleId="Ttulo1Car">
    <w:name w:val="Título 1 Car"/>
    <w:basedOn w:val="Fuentedeprrafopredeter"/>
    <w:link w:val="Ttulo1"/>
    <w:uiPriority w:val="9"/>
    <w:rsid w:val="0020564D"/>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2027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3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veedores@bancoldex.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7F1A3C22502ED4CAE02AE69BC573273" ma:contentTypeVersion="0" ma:contentTypeDescription="Crear nuevo documento." ma:contentTypeScope="" ma:versionID="36808eb2b0f51cb46c8fe64873635a60">
  <xsd:schema xmlns:xsd="http://www.w3.org/2001/XMLSchema" xmlns:xs="http://www.w3.org/2001/XMLSchema" xmlns:p="http://schemas.microsoft.com/office/2006/metadata/properties" targetNamespace="http://schemas.microsoft.com/office/2006/metadata/properties" ma:root="true" ma:fieldsID="e56b09c02ed9f1d227af818e81e9e97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6086D-D7B2-4CE7-9CCB-309B481C0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233EA60-1615-46C1-8A03-57C6E83B0F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1CFB8D-BD67-4C80-8FB9-670A543904D4}">
  <ds:schemaRefs>
    <ds:schemaRef ds:uri="http://schemas.openxmlformats.org/officeDocument/2006/bibliography"/>
  </ds:schemaRefs>
</ds:datastoreItem>
</file>

<file path=customXml/itemProps4.xml><?xml version="1.0" encoding="utf-8"?>
<ds:datastoreItem xmlns:ds="http://schemas.openxmlformats.org/officeDocument/2006/customXml" ds:itemID="{82E234BF-4890-47A2-BA73-F0FC0C49F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1</Pages>
  <Words>4586</Words>
  <Characters>24858</Characters>
  <Application>Microsoft Office Word</Application>
  <DocSecurity>4</DocSecurity>
  <Lines>606</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Delgado Vélez</dc:creator>
  <cp:keywords/>
  <dc:description/>
  <cp:lastModifiedBy>Jennifer Katherine Vargas Talero</cp:lastModifiedBy>
  <cp:revision>211</cp:revision>
  <dcterms:created xsi:type="dcterms:W3CDTF">2026-02-20T14:35:00Z</dcterms:created>
  <dcterms:modified xsi:type="dcterms:W3CDTF">2026-02-25T16:33:00Z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0x010100E7F1A3C22502ED4CAE02AE69BC573273</vt:lpwstr>
  </property>
</Properties>
</file>